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C55C" w14:textId="4EDE92A0" w:rsidR="00631A66" w:rsidRDefault="0088736E" w:rsidP="441D0ADF">
      <w:pPr>
        <w:spacing w:after="0" w:line="346" w:lineRule="auto"/>
        <w:ind w:left="2209" w:right="2109" w:firstLine="0"/>
        <w:jc w:val="center"/>
        <w:rPr>
          <w:b/>
          <w:bCs/>
          <w:sz w:val="36"/>
          <w:szCs w:val="36"/>
        </w:rPr>
      </w:pPr>
      <w:r w:rsidRPr="441D0ADF">
        <w:rPr>
          <w:b/>
          <w:bCs/>
          <w:sz w:val="36"/>
          <w:szCs w:val="36"/>
        </w:rPr>
        <w:t>Qurbani protocol 144</w:t>
      </w:r>
      <w:r w:rsidR="007A03A0" w:rsidRPr="441D0ADF">
        <w:rPr>
          <w:b/>
          <w:bCs/>
          <w:sz w:val="36"/>
          <w:szCs w:val="36"/>
        </w:rPr>
        <w:t>4</w:t>
      </w:r>
      <w:r w:rsidRPr="441D0ADF">
        <w:rPr>
          <w:b/>
          <w:bCs/>
          <w:sz w:val="36"/>
          <w:szCs w:val="36"/>
        </w:rPr>
        <w:t xml:space="preserve"> / 202</w:t>
      </w:r>
      <w:r w:rsidR="00691B62">
        <w:rPr>
          <w:b/>
          <w:bCs/>
          <w:sz w:val="36"/>
          <w:szCs w:val="36"/>
        </w:rPr>
        <w:t>5</w:t>
      </w:r>
    </w:p>
    <w:p w14:paraId="44FF7171" w14:textId="4E3544E8" w:rsidR="00631A66" w:rsidRDefault="42813A7E" w:rsidP="441D0ADF">
      <w:pPr>
        <w:spacing w:after="0" w:line="346" w:lineRule="auto"/>
        <w:ind w:left="1440" w:right="2109" w:firstLine="0"/>
        <w:jc w:val="center"/>
        <w:rPr>
          <w:b/>
          <w:bCs/>
          <w:sz w:val="36"/>
          <w:szCs w:val="36"/>
        </w:rPr>
      </w:pPr>
      <w:r w:rsidRPr="441D0ADF">
        <w:rPr>
          <w:b/>
          <w:bCs/>
          <w:sz w:val="36"/>
          <w:szCs w:val="36"/>
        </w:rPr>
        <w:t xml:space="preserve">    </w:t>
      </w:r>
      <w:r w:rsidR="0088736E" w:rsidRPr="441D0ADF">
        <w:rPr>
          <w:b/>
          <w:bCs/>
          <w:sz w:val="36"/>
          <w:szCs w:val="36"/>
        </w:rPr>
        <w:t xml:space="preserve"> For Abattoirs &amp; Butchers </w:t>
      </w:r>
    </w:p>
    <w:p w14:paraId="16AFC6E8" w14:textId="77777777" w:rsidR="00631A66" w:rsidRDefault="0088736E">
      <w:pPr>
        <w:spacing w:after="187" w:line="259" w:lineRule="auto"/>
        <w:ind w:left="0" w:firstLine="0"/>
      </w:pPr>
      <w:r>
        <w:t xml:space="preserve"> </w:t>
      </w:r>
    </w:p>
    <w:p w14:paraId="706E775D" w14:textId="29DCAEAF" w:rsidR="00631A66" w:rsidRDefault="0088736E">
      <w:pPr>
        <w:numPr>
          <w:ilvl w:val="0"/>
          <w:numId w:val="1"/>
        </w:numPr>
        <w:spacing w:after="0"/>
        <w:ind w:hanging="360"/>
      </w:pPr>
      <w:r>
        <w:t>This protocol</w:t>
      </w:r>
      <w:r w:rsidR="35866BA6">
        <w:t xml:space="preserve"> </w:t>
      </w:r>
      <w:r>
        <w:t xml:space="preserve">is for abattoirs &amp; butchers who intend to offer Qurbani this year.  </w:t>
      </w:r>
    </w:p>
    <w:p w14:paraId="58E616C1" w14:textId="77777777" w:rsidR="00631A66" w:rsidRDefault="0088736E">
      <w:pPr>
        <w:numPr>
          <w:ilvl w:val="0"/>
          <w:numId w:val="1"/>
        </w:numPr>
        <w:spacing w:after="4"/>
        <w:ind w:hanging="360"/>
      </w:pPr>
      <w:r>
        <w:t xml:space="preserve">It was initiated and agreed by the AHDB Qurbani Stakeholder Group and endorsed by the AHDB Halal Stakeholder Group and other stakeholders below.  </w:t>
      </w:r>
    </w:p>
    <w:p w14:paraId="0E03E094" w14:textId="196F756D" w:rsidR="00631A66" w:rsidRDefault="0088736E">
      <w:pPr>
        <w:numPr>
          <w:ilvl w:val="0"/>
          <w:numId w:val="1"/>
        </w:numPr>
        <w:spacing w:after="204"/>
        <w:ind w:hanging="360"/>
      </w:pPr>
      <w:r>
        <w:t xml:space="preserve">The date for Qurbani is expected to </w:t>
      </w:r>
      <w:r w:rsidRPr="00691B62">
        <w:rPr>
          <w:color w:val="auto"/>
        </w:rPr>
        <w:t>be</w:t>
      </w:r>
      <w:r w:rsidR="57E05A49" w:rsidRPr="00691B62">
        <w:rPr>
          <w:color w:val="auto"/>
        </w:rPr>
        <w:t xml:space="preserve"> </w:t>
      </w:r>
      <w:r w:rsidR="00691B62" w:rsidRPr="00691B62">
        <w:rPr>
          <w:color w:val="auto"/>
        </w:rPr>
        <w:t>Friday 6</w:t>
      </w:r>
      <w:r w:rsidR="00691B62" w:rsidRPr="00691B62">
        <w:rPr>
          <w:color w:val="auto"/>
          <w:vertAlign w:val="superscript"/>
        </w:rPr>
        <w:t>th</w:t>
      </w:r>
      <w:r w:rsidR="00691B62">
        <w:rPr>
          <w:color w:val="auto"/>
        </w:rPr>
        <w:t xml:space="preserve"> </w:t>
      </w:r>
      <w:r w:rsidR="00B346C5">
        <w:t>June</w:t>
      </w:r>
      <w:r>
        <w:t xml:space="preserve"> </w:t>
      </w:r>
      <w:r w:rsidR="00691B62">
        <w:t xml:space="preserve">2025 </w:t>
      </w:r>
      <w:r>
        <w:t xml:space="preserve">(subject to moonsighting). </w:t>
      </w:r>
    </w:p>
    <w:p w14:paraId="45CB47E9" w14:textId="77777777" w:rsidR="00631A66" w:rsidRDefault="0088736E">
      <w:pPr>
        <w:pStyle w:val="Heading1"/>
        <w:ind w:left="27" w:right="1"/>
      </w:pPr>
      <w:r>
        <w:rPr>
          <w:b/>
          <w:i w:val="0"/>
        </w:rPr>
        <w:t>ANIMALS</w:t>
      </w:r>
      <w:r>
        <w:rPr>
          <w:i w:val="0"/>
        </w:rPr>
        <w:t xml:space="preserve"> </w:t>
      </w:r>
      <w:r>
        <w:t>– Abattoir responsibility</w:t>
      </w:r>
      <w:r>
        <w:rPr>
          <w:i w:val="0"/>
        </w:rPr>
        <w:t xml:space="preserve"> </w:t>
      </w:r>
    </w:p>
    <w:p w14:paraId="22928DB0" w14:textId="77777777" w:rsidR="00631A66" w:rsidRDefault="0088736E">
      <w:pPr>
        <w:ind w:left="-5"/>
      </w:pPr>
      <w:r>
        <w:rPr>
          <w:u w:val="single" w:color="000000"/>
        </w:rPr>
        <w:t>Quality</w:t>
      </w:r>
      <w:r>
        <w:t xml:space="preserve">: Select quality animals that the Ummah will be proud to offer for The Most‐Merciful. </w:t>
      </w:r>
    </w:p>
    <w:p w14:paraId="6B525CD2" w14:textId="77777777" w:rsidR="00631A66" w:rsidRDefault="0088736E">
      <w:pPr>
        <w:spacing w:after="208"/>
        <w:ind w:left="-5"/>
      </w:pPr>
      <w:r>
        <w:rPr>
          <w:u w:val="single" w:color="000000"/>
        </w:rPr>
        <w:t>Lamb</w:t>
      </w:r>
      <w:r>
        <w:t xml:space="preserve">: The volume of 6 month+ lamb available is questionable. Consumers will be advised to preference sheep over lamb as 6 month+ lamb cannot be guaranteed. Where lamb is bought it MUST, at the very least, be from a trustworthy source, accompanied by a producer declaration attesting the 6 month+ age criteria, and be at least 40kg live weight (or 17kg carcass deadweight). </w:t>
      </w:r>
    </w:p>
    <w:p w14:paraId="51BFD3DB" w14:textId="77777777" w:rsidR="00631A66" w:rsidRDefault="0088736E">
      <w:pPr>
        <w:spacing w:after="104" w:line="259" w:lineRule="auto"/>
        <w:ind w:left="27"/>
        <w:jc w:val="center"/>
      </w:pPr>
      <w:r>
        <w:rPr>
          <w:b/>
          <w:sz w:val="28"/>
        </w:rPr>
        <w:t>ORDERING</w:t>
      </w:r>
      <w:r>
        <w:rPr>
          <w:sz w:val="28"/>
        </w:rPr>
        <w:t xml:space="preserve"> </w:t>
      </w:r>
      <w:r>
        <w:rPr>
          <w:i/>
          <w:sz w:val="28"/>
        </w:rPr>
        <w:t>– Butcher responsibility</w:t>
      </w:r>
      <w:r>
        <w:rPr>
          <w:sz w:val="28"/>
        </w:rPr>
        <w:t xml:space="preserve"> </w:t>
      </w:r>
    </w:p>
    <w:p w14:paraId="472F643B" w14:textId="77777777" w:rsidR="00631A66" w:rsidRDefault="0088736E">
      <w:pPr>
        <w:spacing w:after="207"/>
        <w:ind w:left="-5"/>
      </w:pPr>
      <w:r>
        <w:rPr>
          <w:u w:val="single" w:color="000000"/>
        </w:rPr>
        <w:t>Day of Qurbani</w:t>
      </w:r>
      <w:r>
        <w:t xml:space="preserve">: Consumers must be given the option of selecting their Qurbani day. </w:t>
      </w:r>
    </w:p>
    <w:p w14:paraId="002505F4" w14:textId="77777777" w:rsidR="00631A66" w:rsidRDefault="0088736E">
      <w:pPr>
        <w:pStyle w:val="Heading1"/>
        <w:ind w:left="27"/>
      </w:pPr>
      <w:r>
        <w:rPr>
          <w:b/>
          <w:i w:val="0"/>
        </w:rPr>
        <w:t>TIMING</w:t>
      </w:r>
      <w:r>
        <w:rPr>
          <w:i w:val="0"/>
        </w:rPr>
        <w:t xml:space="preserve"> </w:t>
      </w:r>
      <w:r>
        <w:t xml:space="preserve">‐ Abattoir responsibility </w:t>
      </w:r>
    </w:p>
    <w:p w14:paraId="2761FEF0" w14:textId="695874D5" w:rsidR="00631A66" w:rsidRDefault="0088736E">
      <w:pPr>
        <w:ind w:left="-5"/>
      </w:pPr>
      <w:r>
        <w:rPr>
          <w:u w:val="single" w:color="000000"/>
        </w:rPr>
        <w:t>Start time</w:t>
      </w:r>
      <w:r>
        <w:t xml:space="preserve">: The earliest time an abattoir can start Qurbani slaughter is sunrise plus 30 minutes at their location. The exact time for any location can be found </w:t>
      </w:r>
      <w:proofErr w:type="gramStart"/>
      <w:r>
        <w:t xml:space="preserve">here  </w:t>
      </w:r>
      <w:r w:rsidR="00691B62" w:rsidRPr="00691B62">
        <w:t>https://www.moonsighting.com/pray.php</w:t>
      </w:r>
      <w:proofErr w:type="gramEnd"/>
    </w:p>
    <w:p w14:paraId="757E17D9" w14:textId="77777777" w:rsidR="00631A66" w:rsidRDefault="0088736E">
      <w:pPr>
        <w:spacing w:after="216" w:line="260" w:lineRule="auto"/>
        <w:ind w:left="0" w:firstLine="0"/>
      </w:pPr>
      <w:r>
        <w:rPr>
          <w:u w:val="single" w:color="000000"/>
        </w:rPr>
        <w:t>Qurbani Carcass Label</w:t>
      </w:r>
      <w:r>
        <w:t xml:space="preserve">: Time &amp; date MUST be printed on the Qurbani carcass label. </w:t>
      </w:r>
      <w:r>
        <w:rPr>
          <w:b/>
          <w:color w:val="FF0000"/>
        </w:rPr>
        <w:t xml:space="preserve">The presumption will be that there is something to hide if the time &amp; date is </w:t>
      </w:r>
      <w:r w:rsidRPr="00033A78">
        <w:rPr>
          <w:b/>
          <w:color w:val="FF0000"/>
          <w:u w:val="single"/>
        </w:rPr>
        <w:t>not</w:t>
      </w:r>
      <w:r>
        <w:rPr>
          <w:b/>
          <w:color w:val="FF0000"/>
        </w:rPr>
        <w:t xml:space="preserve"> printed</w:t>
      </w:r>
      <w:r>
        <w:rPr>
          <w:color w:val="FF0000"/>
        </w:rPr>
        <w:t>.</w:t>
      </w:r>
      <w:r>
        <w:t xml:space="preserve"> </w:t>
      </w:r>
    </w:p>
    <w:p w14:paraId="0165E62F" w14:textId="77777777" w:rsidR="00631A66" w:rsidRDefault="0088736E">
      <w:pPr>
        <w:pStyle w:val="Heading1"/>
        <w:ind w:left="27" w:right="2"/>
      </w:pPr>
      <w:r>
        <w:rPr>
          <w:b/>
          <w:i w:val="0"/>
        </w:rPr>
        <w:t>CUTTING</w:t>
      </w:r>
      <w:r>
        <w:rPr>
          <w:i w:val="0"/>
        </w:rPr>
        <w:t xml:space="preserve"> </w:t>
      </w:r>
      <w:r>
        <w:t>– Butcher responsibility</w:t>
      </w:r>
      <w:r>
        <w:rPr>
          <w:i w:val="0"/>
        </w:rPr>
        <w:t xml:space="preserve"> </w:t>
      </w:r>
    </w:p>
    <w:p w14:paraId="3D3C4069" w14:textId="77777777" w:rsidR="00631A66" w:rsidRDefault="0088736E">
      <w:pPr>
        <w:spacing w:after="206"/>
        <w:ind w:left="-5"/>
      </w:pPr>
      <w:r>
        <w:rPr>
          <w:u w:val="single" w:color="000000"/>
        </w:rPr>
        <w:t>Qurbani Carcass Label</w:t>
      </w:r>
      <w:r>
        <w:t xml:space="preserve">: The abattoir Qurbani carcass label MUST be supplied with the Qurbani meat so the consumer can have full confidence of the time &amp; date of performance and the reference number that links that carcass meat to their Qurbani order with the abattoir. </w:t>
      </w:r>
    </w:p>
    <w:p w14:paraId="4B7FE3D9" w14:textId="77777777" w:rsidR="00631A66" w:rsidRDefault="0088736E">
      <w:pPr>
        <w:pStyle w:val="Heading1"/>
        <w:ind w:left="27" w:right="2"/>
      </w:pPr>
      <w:r>
        <w:rPr>
          <w:b/>
          <w:i w:val="0"/>
        </w:rPr>
        <w:t>CHARITY</w:t>
      </w:r>
      <w:r>
        <w:rPr>
          <w:i w:val="0"/>
        </w:rPr>
        <w:t xml:space="preserve"> </w:t>
      </w:r>
      <w:r>
        <w:t>– Joint Abattoir &amp; Butcher responsibility</w:t>
      </w:r>
      <w:r>
        <w:rPr>
          <w:i w:val="0"/>
        </w:rPr>
        <w:t xml:space="preserve"> </w:t>
      </w:r>
    </w:p>
    <w:p w14:paraId="0454C9C3" w14:textId="77777777" w:rsidR="00631A66" w:rsidRDefault="0088736E">
      <w:pPr>
        <w:ind w:left="-5"/>
      </w:pPr>
      <w:r>
        <w:rPr>
          <w:u w:val="single" w:color="000000"/>
        </w:rPr>
        <w:t>Transparency</w:t>
      </w:r>
      <w:r>
        <w:t xml:space="preserve">: The Abattoir must communicate the (combined) value of Qurbani by‐products not returned to the consumer (e.g. skins, casings, tripe, etc.). </w:t>
      </w:r>
    </w:p>
    <w:p w14:paraId="43CCEDB8" w14:textId="77777777" w:rsidR="00631A66" w:rsidRDefault="0088736E">
      <w:pPr>
        <w:ind w:left="-5"/>
      </w:pPr>
      <w:r>
        <w:rPr>
          <w:u w:val="single" w:color="000000"/>
        </w:rPr>
        <w:t>Accountability</w:t>
      </w:r>
      <w:r>
        <w:t xml:space="preserve">: At the time of </w:t>
      </w:r>
      <w:proofErr w:type="gramStart"/>
      <w:r>
        <w:t>order</w:t>
      </w:r>
      <w:proofErr w:type="gramEnd"/>
      <w:r>
        <w:t xml:space="preserve"> it must be agreed between the abattoir, butcher and consumer who takes the responsibility of making the payment to charity. </w:t>
      </w:r>
    </w:p>
    <w:p w14:paraId="27C8884F" w14:textId="32A89A59" w:rsidR="00631A66" w:rsidRDefault="0088736E">
      <w:pPr>
        <w:ind w:left="-5"/>
      </w:pPr>
      <w:r>
        <w:rPr>
          <w:u w:val="single" w:color="000000"/>
        </w:rPr>
        <w:t>Proof</w:t>
      </w:r>
      <w:r>
        <w:t xml:space="preserve">: Where the abattoir or butcher takes partial or full </w:t>
      </w:r>
      <w:r w:rsidR="00691B62">
        <w:t>responsibility,</w:t>
      </w:r>
      <w:r>
        <w:t xml:space="preserve"> they must be able to provide proof, for example receipt by UK registered charity or bank statement payment, that the amount was indeed donated to charity. This should be completed within 1 month of Qurbani. </w:t>
      </w:r>
    </w:p>
    <w:p w14:paraId="5321F7B8" w14:textId="77777777" w:rsidR="00631A66" w:rsidRDefault="0088736E">
      <w:pPr>
        <w:spacing w:after="160" w:line="259" w:lineRule="auto"/>
        <w:ind w:left="0" w:firstLine="0"/>
      </w:pPr>
      <w:r>
        <w:rPr>
          <w:b/>
        </w:rPr>
        <w:t xml:space="preserve"> </w:t>
      </w:r>
    </w:p>
    <w:p w14:paraId="59293073" w14:textId="0BD84588" w:rsidR="00631A66" w:rsidRDefault="0088736E">
      <w:pPr>
        <w:spacing w:after="174" w:line="259" w:lineRule="auto"/>
        <w:ind w:left="0" w:firstLine="0"/>
      </w:pPr>
      <w:r>
        <w:rPr>
          <w:b/>
        </w:rPr>
        <w:t xml:space="preserve">Agreed April‐2021 by  </w:t>
      </w:r>
    </w:p>
    <w:p w14:paraId="1C34871E" w14:textId="77777777" w:rsidR="00631A66" w:rsidRDefault="0088736E">
      <w:pPr>
        <w:tabs>
          <w:tab w:val="center" w:pos="3744"/>
          <w:tab w:val="center" w:pos="5037"/>
          <w:tab w:val="center" w:pos="7165"/>
        </w:tabs>
        <w:spacing w:after="175" w:line="259" w:lineRule="auto"/>
        <w:ind w:left="-15" w:firstLine="0"/>
      </w:pPr>
      <w:r>
        <w:rPr>
          <w:i/>
        </w:rPr>
        <w:lastRenderedPageBreak/>
        <w:t xml:space="preserve">British Trade </w:t>
      </w:r>
      <w:proofErr w:type="gramStart"/>
      <w:r>
        <w:rPr>
          <w:i/>
        </w:rPr>
        <w:t xml:space="preserve">Solutions  </w:t>
      </w:r>
      <w:r>
        <w:rPr>
          <w:i/>
        </w:rPr>
        <w:tab/>
      </w:r>
      <w:proofErr w:type="gramEnd"/>
      <w:r>
        <w:rPr>
          <w:i/>
        </w:rPr>
        <w:t xml:space="preserve">Euro Quality Lambs </w:t>
      </w:r>
      <w:r>
        <w:rPr>
          <w:i/>
        </w:rPr>
        <w:tab/>
        <w:t xml:space="preserve"> </w:t>
      </w:r>
      <w:r>
        <w:rPr>
          <w:i/>
        </w:rPr>
        <w:tab/>
        <w:t xml:space="preserve">Halal Certification Organisation </w:t>
      </w:r>
    </w:p>
    <w:p w14:paraId="26304D7C" w14:textId="77777777" w:rsidR="00631A66" w:rsidRDefault="0088736E">
      <w:pPr>
        <w:tabs>
          <w:tab w:val="center" w:pos="2160"/>
          <w:tab w:val="center" w:pos="4154"/>
          <w:tab w:val="center" w:pos="6449"/>
        </w:tabs>
        <w:spacing w:after="175" w:line="259" w:lineRule="auto"/>
        <w:ind w:left="-15" w:firstLine="0"/>
      </w:pPr>
      <w:r>
        <w:rPr>
          <w:i/>
        </w:rPr>
        <w:t xml:space="preserve">Halal Food Authority </w:t>
      </w:r>
      <w:r>
        <w:rPr>
          <w:i/>
        </w:rPr>
        <w:tab/>
        <w:t xml:space="preserve"> </w:t>
      </w:r>
      <w:r>
        <w:rPr>
          <w:i/>
        </w:rPr>
        <w:tab/>
        <w:t xml:space="preserve">Halal Monitoring Committee </w:t>
      </w:r>
      <w:r>
        <w:rPr>
          <w:i/>
        </w:rPr>
        <w:tab/>
        <w:t xml:space="preserve">Hill Farm Finest </w:t>
      </w:r>
    </w:p>
    <w:p w14:paraId="261961BE" w14:textId="77777777" w:rsidR="00631A66" w:rsidRDefault="0088736E">
      <w:pPr>
        <w:tabs>
          <w:tab w:val="center" w:pos="1440"/>
        </w:tabs>
        <w:spacing w:after="175" w:line="259" w:lineRule="auto"/>
        <w:ind w:left="-15" w:firstLine="0"/>
      </w:pPr>
      <w:r>
        <w:rPr>
          <w:i/>
        </w:rPr>
        <w:t xml:space="preserve">RACS UK </w:t>
      </w:r>
      <w:r>
        <w:rPr>
          <w:i/>
        </w:rPr>
        <w:tab/>
        <w:t xml:space="preserve"> </w:t>
      </w:r>
    </w:p>
    <w:sectPr w:rsidR="00631A66">
      <w:pgSz w:w="11904" w:h="16840"/>
      <w:pgMar w:top="1440" w:right="11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218D9"/>
    <w:multiLevelType w:val="hybridMultilevel"/>
    <w:tmpl w:val="F75E638E"/>
    <w:lvl w:ilvl="0" w:tplc="9E0E22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381804">
      <w:start w:val="1"/>
      <w:numFmt w:val="bullet"/>
      <w:lvlText w:val="o"/>
      <w:lvlJc w:val="left"/>
      <w:pPr>
        <w:ind w:left="1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961C86">
      <w:start w:val="1"/>
      <w:numFmt w:val="bullet"/>
      <w:lvlText w:val="▪"/>
      <w:lvlJc w:val="left"/>
      <w:pPr>
        <w:ind w:left="1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A05418">
      <w:start w:val="1"/>
      <w:numFmt w:val="bullet"/>
      <w:lvlText w:val="•"/>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606338">
      <w:start w:val="1"/>
      <w:numFmt w:val="bullet"/>
      <w:lvlText w:val="o"/>
      <w:lvlJc w:val="left"/>
      <w:pPr>
        <w:ind w:left="3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02CDB8">
      <w:start w:val="1"/>
      <w:numFmt w:val="bullet"/>
      <w:lvlText w:val="▪"/>
      <w:lvlJc w:val="left"/>
      <w:pPr>
        <w:ind w:left="4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7A24CC">
      <w:start w:val="1"/>
      <w:numFmt w:val="bullet"/>
      <w:lvlText w:val="•"/>
      <w:lvlJc w:val="left"/>
      <w:pPr>
        <w:ind w:left="4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EAF92">
      <w:start w:val="1"/>
      <w:numFmt w:val="bullet"/>
      <w:lvlText w:val="o"/>
      <w:lvlJc w:val="left"/>
      <w:pPr>
        <w:ind w:left="5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B68D3A">
      <w:start w:val="1"/>
      <w:numFmt w:val="bullet"/>
      <w:lvlText w:val="▪"/>
      <w:lvlJc w:val="left"/>
      <w:pPr>
        <w:ind w:left="6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4937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66"/>
    <w:rsid w:val="00033A78"/>
    <w:rsid w:val="0004116B"/>
    <w:rsid w:val="000E322E"/>
    <w:rsid w:val="00227ED6"/>
    <w:rsid w:val="003323C5"/>
    <w:rsid w:val="004E43E2"/>
    <w:rsid w:val="00631A66"/>
    <w:rsid w:val="00691B62"/>
    <w:rsid w:val="007A03A0"/>
    <w:rsid w:val="0088736E"/>
    <w:rsid w:val="00A108AD"/>
    <w:rsid w:val="00AA0486"/>
    <w:rsid w:val="00B346C5"/>
    <w:rsid w:val="00B76C20"/>
    <w:rsid w:val="07697D63"/>
    <w:rsid w:val="244CE95E"/>
    <w:rsid w:val="2C760488"/>
    <w:rsid w:val="35866BA6"/>
    <w:rsid w:val="41863277"/>
    <w:rsid w:val="42813A7E"/>
    <w:rsid w:val="441D0ADF"/>
    <w:rsid w:val="57E05A49"/>
    <w:rsid w:val="59E13A62"/>
    <w:rsid w:val="5B17FB0B"/>
    <w:rsid w:val="64B45355"/>
    <w:rsid w:val="6B1AE9B9"/>
    <w:rsid w:val="6E7CB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CA12"/>
  <w15:docId w15:val="{E7794587-EA4E-4567-94A1-586F5434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9" w:lineRule="auto"/>
      <w:ind w:left="76"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04"/>
      <w:ind w:left="26" w:hanging="10"/>
      <w:jc w:val="center"/>
      <w:outlineLvl w:val="0"/>
    </w:pPr>
    <w:rPr>
      <w:rFonts w:ascii="Calibri" w:eastAsia="Calibri" w:hAnsi="Calibri" w:cs="Calibri"/>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8"/>
    </w:rPr>
  </w:style>
  <w:style w:type="paragraph" w:styleId="Revision">
    <w:name w:val="Revision"/>
    <w:hidden/>
    <w:uiPriority w:val="99"/>
    <w:semiHidden/>
    <w:rsid w:val="007A03A0"/>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E322E"/>
    <w:rPr>
      <w:sz w:val="16"/>
      <w:szCs w:val="16"/>
    </w:rPr>
  </w:style>
  <w:style w:type="paragraph" w:styleId="CommentText">
    <w:name w:val="annotation text"/>
    <w:basedOn w:val="Normal"/>
    <w:link w:val="CommentTextChar"/>
    <w:uiPriority w:val="99"/>
    <w:unhideWhenUsed/>
    <w:rsid w:val="000E322E"/>
    <w:pPr>
      <w:spacing w:line="240" w:lineRule="auto"/>
    </w:pPr>
    <w:rPr>
      <w:sz w:val="20"/>
      <w:szCs w:val="20"/>
    </w:rPr>
  </w:style>
  <w:style w:type="character" w:customStyle="1" w:styleId="CommentTextChar">
    <w:name w:val="Comment Text Char"/>
    <w:basedOn w:val="DefaultParagraphFont"/>
    <w:link w:val="CommentText"/>
    <w:uiPriority w:val="99"/>
    <w:rsid w:val="000E322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322E"/>
    <w:rPr>
      <w:b/>
      <w:bCs/>
    </w:rPr>
  </w:style>
  <w:style w:type="character" w:customStyle="1" w:styleId="CommentSubjectChar">
    <w:name w:val="Comment Subject Char"/>
    <w:basedOn w:val="CommentTextChar"/>
    <w:link w:val="CommentSubject"/>
    <w:uiPriority w:val="99"/>
    <w:semiHidden/>
    <w:rsid w:val="000E322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a1a880-1870-4dd7-9093-8a71ac6d005e">
      <Terms xmlns="http://schemas.microsoft.com/office/infopath/2007/PartnerControls"/>
    </lcf76f155ced4ddcb4097134ff3c332f>
    <TaxCatchAll xmlns="fcc2d163-a1f2-4a47-92e3-628c6c2cab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93B242AB6AA4EB0107E52DA4D94A6" ma:contentTypeVersion="18" ma:contentTypeDescription="Create a new document." ma:contentTypeScope="" ma:versionID="00474f4064a6faded034a36d975aa5e9">
  <xsd:schema xmlns:xsd="http://www.w3.org/2001/XMLSchema" xmlns:xs="http://www.w3.org/2001/XMLSchema" xmlns:p="http://schemas.microsoft.com/office/2006/metadata/properties" xmlns:ns2="92a1a880-1870-4dd7-9093-8a71ac6d005e" xmlns:ns3="7074723b-2b06-41fc-b434-7189b864d6cb" xmlns:ns4="fcc2d163-a1f2-4a47-92e3-628c6c2cab2b" targetNamespace="http://schemas.microsoft.com/office/2006/metadata/properties" ma:root="true" ma:fieldsID="1de4c38958d4f30977eaeb6244f32712" ns2:_="" ns3:_="" ns4:_="">
    <xsd:import namespace="92a1a880-1870-4dd7-9093-8a71ac6d005e"/>
    <xsd:import namespace="7074723b-2b06-41fc-b434-7189b864d6cb"/>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1a880-1870-4dd7-9093-8a71ac6d0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723b-2b06-41fc-b434-7189b864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ddc5d4-f8e1-43ac-b94c-c08d30fe107f}" ma:internalName="TaxCatchAll" ma:showField="CatchAllData" ma:web="7074723b-2b06-41fc-b434-7189b864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DF669-B3BA-4EC7-AC98-D7408C8563D9}">
  <ds:schemaRefs>
    <ds:schemaRef ds:uri="http://www.w3.org/XML/1998/namespace"/>
    <ds:schemaRef ds:uri="92a1a880-1870-4dd7-9093-8a71ac6d005e"/>
    <ds:schemaRef ds:uri="http://schemas.microsoft.com/office/2006/metadata/properties"/>
    <ds:schemaRef ds:uri="http://schemas.microsoft.com/office/2006/documentManagement/types"/>
    <ds:schemaRef ds:uri="fcc2d163-a1f2-4a47-92e3-628c6c2cab2b"/>
    <ds:schemaRef ds:uri="http://schemas.microsoft.com/office/infopath/2007/PartnerControls"/>
    <ds:schemaRef ds:uri="http://schemas.openxmlformats.org/package/2006/metadata/core-properties"/>
    <ds:schemaRef ds:uri="7074723b-2b06-41fc-b434-7189b864d6cb"/>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753DFC59-CCAE-44D0-90B3-4F4C1070446E}">
  <ds:schemaRefs>
    <ds:schemaRef ds:uri="http://schemas.microsoft.com/sharepoint/v3/contenttype/forms"/>
  </ds:schemaRefs>
</ds:datastoreItem>
</file>

<file path=customXml/itemProps3.xml><?xml version="1.0" encoding="utf-8"?>
<ds:datastoreItem xmlns:ds="http://schemas.openxmlformats.org/officeDocument/2006/customXml" ds:itemID="{906E2D54-66E4-43A2-A869-F0AA7122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1a880-1870-4dd7-9093-8a71ac6d005e"/>
    <ds:schemaRef ds:uri="7074723b-2b06-41fc-b434-7189b864d6cb"/>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2174</Characters>
  <Application>Microsoft Office Word</Application>
  <DocSecurity>4</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QSG FINAL Qurbani 1442 (2021) for Trade - Stage 1 CLEAN</dc:title>
  <dc:subject/>
  <dc:creator>Rizvan</dc:creator>
  <cp:keywords/>
  <cp:lastModifiedBy>Eamon Mcandrew</cp:lastModifiedBy>
  <cp:revision>2</cp:revision>
  <dcterms:created xsi:type="dcterms:W3CDTF">2025-05-01T20:05:00Z</dcterms:created>
  <dcterms:modified xsi:type="dcterms:W3CDTF">2025-05-01T20:05:00Z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0x0101000D693B242AB6AA4EB0107E52DA4D94A6</vt:lpwstr>
  </property>
  <property fmtid="{D5CDD505-2E9C-101B-9397-08002B2CF9AE}" pid="3" name="MediaServiceImageTags">
    <vt:lpwstr/>
  </property>
</Properties>
</file>