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0F26" w14:textId="77777777" w:rsidR="00F86FBC" w:rsidRDefault="00F86FBC" w:rsidP="0015672A"/>
    <w:p w14:paraId="323D01F1" w14:textId="62B3186F" w:rsidR="00F52FAC" w:rsidRDefault="00F52FAC" w:rsidP="00F52FAC">
      <w:pPr>
        <w:pStyle w:val="Sectionheading"/>
        <w:spacing w:after="0" w:line="240" w:lineRule="auto"/>
        <w:jc w:val="center"/>
        <w:rPr>
          <w:b w:val="0"/>
          <w:bCs/>
        </w:rPr>
      </w:pPr>
      <w:r w:rsidRPr="00597574">
        <w:rPr>
          <w:b w:val="0"/>
          <w:bCs/>
        </w:rPr>
        <w:t xml:space="preserve">Qurbani </w:t>
      </w:r>
      <w:r w:rsidR="00BF7782">
        <w:rPr>
          <w:b w:val="0"/>
          <w:bCs/>
        </w:rPr>
        <w:t>o</w:t>
      </w:r>
      <w:r>
        <w:rPr>
          <w:b w:val="0"/>
          <w:bCs/>
        </w:rPr>
        <w:t xml:space="preserve">perating </w:t>
      </w:r>
      <w:r w:rsidR="00BF7782">
        <w:rPr>
          <w:b w:val="0"/>
          <w:bCs/>
        </w:rPr>
        <w:t>p</w:t>
      </w:r>
      <w:r>
        <w:rPr>
          <w:b w:val="0"/>
          <w:bCs/>
        </w:rPr>
        <w:t xml:space="preserve">rocedures </w:t>
      </w:r>
    </w:p>
    <w:p w14:paraId="69804BEC" w14:textId="5079D596" w:rsidR="00F52FAC" w:rsidRPr="007C6D30" w:rsidRDefault="00F52FAC" w:rsidP="00F52FAC">
      <w:pPr>
        <w:pStyle w:val="Subheader1"/>
        <w:spacing w:after="0" w:line="240" w:lineRule="auto"/>
        <w:jc w:val="center"/>
        <w:rPr>
          <w:rFonts w:ascii="Ubuntu" w:hAnsi="Ubuntu"/>
          <w:sz w:val="42"/>
          <w:szCs w:val="42"/>
        </w:rPr>
      </w:pPr>
      <w:r>
        <w:br/>
      </w:r>
      <w:r w:rsidR="00B05BC2" w:rsidRPr="00B05BC2">
        <w:rPr>
          <w:rFonts w:ascii="Ubuntu" w:hAnsi="Ubuntu"/>
          <w:sz w:val="42"/>
          <w:szCs w:val="42"/>
        </w:rPr>
        <w:t xml:space="preserve">Qurbani butcher acting as consumer </w:t>
      </w:r>
      <w:proofErr w:type="gramStart"/>
      <w:r w:rsidR="00B05BC2" w:rsidRPr="00B05BC2">
        <w:rPr>
          <w:rFonts w:ascii="Ubuntu" w:hAnsi="Ubuntu"/>
          <w:sz w:val="42"/>
          <w:szCs w:val="42"/>
        </w:rPr>
        <w:t>agent</w:t>
      </w:r>
      <w:proofErr w:type="gramEnd"/>
    </w:p>
    <w:p w14:paraId="79ED809C" w14:textId="77777777" w:rsidR="00F52FAC" w:rsidRDefault="00F52FAC" w:rsidP="0033598C">
      <w:pPr>
        <w:pStyle w:val="Sectionheading"/>
        <w:spacing w:line="360" w:lineRule="auto"/>
      </w:pPr>
    </w:p>
    <w:tbl>
      <w:tblPr>
        <w:tblStyle w:val="TableGrid"/>
        <w:tblW w:w="0" w:type="auto"/>
        <w:tblLook w:val="04A0" w:firstRow="1" w:lastRow="0" w:firstColumn="1" w:lastColumn="0" w:noHBand="0" w:noVBand="1"/>
      </w:tblPr>
      <w:tblGrid>
        <w:gridCol w:w="4621"/>
        <w:gridCol w:w="4621"/>
      </w:tblGrid>
      <w:tr w:rsidR="00A63AFA" w:rsidRPr="0011432B" w14:paraId="158E5FA5" w14:textId="77777777" w:rsidTr="00DA2189">
        <w:tc>
          <w:tcPr>
            <w:tcW w:w="4621" w:type="dxa"/>
          </w:tcPr>
          <w:p w14:paraId="276BE5BF" w14:textId="77777777" w:rsidR="00A63AFA" w:rsidRPr="004221DA" w:rsidRDefault="00A63AFA" w:rsidP="0012091D">
            <w:r w:rsidRPr="004221DA">
              <w:t>Authorised by:</w:t>
            </w:r>
          </w:p>
        </w:tc>
        <w:tc>
          <w:tcPr>
            <w:tcW w:w="4621" w:type="dxa"/>
          </w:tcPr>
          <w:p w14:paraId="71599AA3" w14:textId="77360205" w:rsidR="00A63AFA" w:rsidRPr="004221DA" w:rsidRDefault="00A63AFA" w:rsidP="0012091D">
            <w:r w:rsidRPr="004221DA">
              <w:t xml:space="preserve">Issue </w:t>
            </w:r>
            <w:r w:rsidR="0087356D">
              <w:t>d</w:t>
            </w:r>
            <w:r w:rsidRPr="004221DA">
              <w:t xml:space="preserve">ate/Version </w:t>
            </w:r>
            <w:r w:rsidR="0087356D">
              <w:t>n</w:t>
            </w:r>
            <w:r w:rsidRPr="004221DA">
              <w:t>o.:</w:t>
            </w:r>
          </w:p>
        </w:tc>
      </w:tr>
    </w:tbl>
    <w:p w14:paraId="11F7FD4F" w14:textId="77777777" w:rsidR="000D2B7F" w:rsidRDefault="000D2B7F" w:rsidP="000D2B7F">
      <w:pPr>
        <w:pStyle w:val="Subheader1"/>
        <w:spacing w:line="360" w:lineRule="auto"/>
      </w:pPr>
    </w:p>
    <w:p w14:paraId="71BD744C" w14:textId="6C7CF0E1" w:rsidR="000D2B7F" w:rsidRPr="00BC3B10" w:rsidRDefault="00A63AFA" w:rsidP="00BC3B10">
      <w:pPr>
        <w:pStyle w:val="Subheader1"/>
        <w:spacing w:line="360" w:lineRule="auto"/>
        <w:rPr>
          <w:color w:val="auto"/>
          <w:sz w:val="22"/>
          <w:szCs w:val="22"/>
        </w:rPr>
      </w:pPr>
      <w:r w:rsidRPr="00BC3B10">
        <w:rPr>
          <w:color w:val="auto"/>
          <w:sz w:val="22"/>
          <w:szCs w:val="22"/>
        </w:rPr>
        <w:t xml:space="preserve">Objective: </w:t>
      </w:r>
      <w:r w:rsidR="00AB3AA6" w:rsidRPr="00AB3AA6">
        <w:rPr>
          <w:color w:val="auto"/>
          <w:sz w:val="22"/>
          <w:szCs w:val="22"/>
        </w:rPr>
        <w:t>Supply of meat direct to the consumer over the Eid al</w:t>
      </w:r>
      <w:r w:rsidR="00853B4B">
        <w:rPr>
          <w:color w:val="auto"/>
          <w:sz w:val="22"/>
          <w:szCs w:val="22"/>
        </w:rPr>
        <w:t>-</w:t>
      </w:r>
      <w:r w:rsidR="00AB3AA6" w:rsidRPr="00AB3AA6">
        <w:rPr>
          <w:color w:val="auto"/>
          <w:sz w:val="22"/>
          <w:szCs w:val="22"/>
        </w:rPr>
        <w:t xml:space="preserve">Adha Festival 2023 via butchers appointed as </w:t>
      </w:r>
      <w:r w:rsidR="00BA7C95">
        <w:rPr>
          <w:color w:val="auto"/>
          <w:sz w:val="22"/>
          <w:szCs w:val="22"/>
        </w:rPr>
        <w:t>a</w:t>
      </w:r>
      <w:r w:rsidR="00AB3AA6" w:rsidRPr="00AB3AA6">
        <w:rPr>
          <w:color w:val="auto"/>
          <w:sz w:val="22"/>
          <w:szCs w:val="22"/>
        </w:rPr>
        <w:t>gents by the final consumer.</w:t>
      </w:r>
    </w:p>
    <w:p w14:paraId="474F68A4" w14:textId="1E38F1CA" w:rsidR="000D2B7F" w:rsidRPr="00BC3B10" w:rsidRDefault="00A63AFA" w:rsidP="00BC3B10">
      <w:pPr>
        <w:pStyle w:val="Subheader1"/>
        <w:spacing w:line="360" w:lineRule="auto"/>
        <w:rPr>
          <w:color w:val="auto"/>
          <w:sz w:val="22"/>
          <w:szCs w:val="22"/>
        </w:rPr>
      </w:pPr>
      <w:r w:rsidRPr="00BC3B10">
        <w:rPr>
          <w:color w:val="auto"/>
          <w:sz w:val="22"/>
          <w:szCs w:val="22"/>
        </w:rPr>
        <w:t>Responsibility and authority:</w:t>
      </w:r>
      <w:r w:rsidR="000D2B7F" w:rsidRPr="00BC3B10">
        <w:rPr>
          <w:b w:val="0"/>
          <w:color w:val="auto"/>
          <w:sz w:val="22"/>
          <w:szCs w:val="22"/>
        </w:rPr>
        <w:t xml:space="preserve"> </w:t>
      </w:r>
      <w:r w:rsidRPr="00BC3B10">
        <w:rPr>
          <w:color w:val="auto"/>
          <w:sz w:val="22"/>
          <w:szCs w:val="22"/>
        </w:rPr>
        <w:t xml:space="preserve">The FBO [name] </w:t>
      </w:r>
      <w:proofErr w:type="gramStart"/>
      <w:r w:rsidRPr="00BC3B10">
        <w:rPr>
          <w:color w:val="auto"/>
          <w:sz w:val="22"/>
          <w:szCs w:val="22"/>
        </w:rPr>
        <w:t>is</w:t>
      </w:r>
      <w:proofErr w:type="gramEnd"/>
      <w:r w:rsidRPr="00BC3B10">
        <w:rPr>
          <w:color w:val="auto"/>
          <w:sz w:val="22"/>
          <w:szCs w:val="22"/>
        </w:rPr>
        <w:t xml:space="preserve"> ultimately responsible, and has delegated this to [insert name(s)]</w:t>
      </w:r>
      <w:r w:rsidR="000D2B7F" w:rsidRPr="00BC3B10">
        <w:rPr>
          <w:b w:val="0"/>
          <w:color w:val="auto"/>
          <w:sz w:val="22"/>
          <w:szCs w:val="22"/>
        </w:rPr>
        <w:t xml:space="preserve"> </w:t>
      </w:r>
    </w:p>
    <w:p w14:paraId="4C6E3664" w14:textId="09A0A34F" w:rsidR="000D2B7F" w:rsidRDefault="008444E8" w:rsidP="00C47BDB">
      <w:pPr>
        <w:pStyle w:val="Heading3"/>
      </w:pPr>
      <w:r>
        <w:t xml:space="preserve">The </w:t>
      </w:r>
      <w:r w:rsidR="00EB0133">
        <w:t>a</w:t>
      </w:r>
      <w:r>
        <w:t>ct of Qurbani</w:t>
      </w:r>
    </w:p>
    <w:p w14:paraId="5B94108E" w14:textId="5CEDA1A3" w:rsidR="00231CF0" w:rsidRPr="00231CF0" w:rsidRDefault="00231CF0" w:rsidP="00231CF0">
      <w:pPr>
        <w:pStyle w:val="Heading3"/>
        <w:rPr>
          <w:rFonts w:ascii="Arial" w:hAnsi="Arial"/>
          <w:b w:val="0"/>
          <w:color w:val="5F5F5F"/>
          <w:sz w:val="20"/>
        </w:rPr>
      </w:pPr>
      <w:r w:rsidRPr="00231CF0">
        <w:rPr>
          <w:rFonts w:ascii="Arial" w:hAnsi="Arial"/>
          <w:b w:val="0"/>
          <w:color w:val="5F5F5F"/>
          <w:sz w:val="20"/>
        </w:rPr>
        <w:t>In the Islamic faith, the act of Qurbani is a religious act of worship</w:t>
      </w:r>
      <w:r w:rsidR="00EB0133">
        <w:rPr>
          <w:rFonts w:ascii="Arial" w:hAnsi="Arial"/>
          <w:b w:val="0"/>
          <w:color w:val="5F5F5F"/>
          <w:sz w:val="20"/>
        </w:rPr>
        <w:t>,</w:t>
      </w:r>
      <w:r w:rsidRPr="00231CF0">
        <w:rPr>
          <w:rFonts w:ascii="Arial" w:hAnsi="Arial"/>
          <w:b w:val="0"/>
          <w:color w:val="5F5F5F"/>
          <w:sz w:val="20"/>
        </w:rPr>
        <w:t xml:space="preserve"> following in the footsteps of Prophet Abraham (</w:t>
      </w:r>
      <w:r w:rsidR="00681014">
        <w:rPr>
          <w:rFonts w:ascii="Arial" w:hAnsi="Arial"/>
          <w:b w:val="0"/>
          <w:color w:val="5F5F5F"/>
          <w:sz w:val="20"/>
        </w:rPr>
        <w:t>PBUH</w:t>
      </w:r>
      <w:r w:rsidRPr="00231CF0">
        <w:rPr>
          <w:rFonts w:ascii="Arial" w:hAnsi="Arial"/>
          <w:b w:val="0"/>
          <w:color w:val="5F5F5F"/>
          <w:sz w:val="20"/>
        </w:rPr>
        <w:t>). Animals are allocated to specific pre-designated consumers at or before the point of slaughter</w:t>
      </w:r>
      <w:r w:rsidR="00FA619B">
        <w:rPr>
          <w:rFonts w:ascii="Arial" w:hAnsi="Arial"/>
          <w:b w:val="0"/>
          <w:color w:val="5F5F5F"/>
          <w:sz w:val="20"/>
        </w:rPr>
        <w:t xml:space="preserve"> </w:t>
      </w:r>
      <w:r w:rsidRPr="00231CF0">
        <w:rPr>
          <w:rFonts w:ascii="Arial" w:hAnsi="Arial"/>
          <w:b w:val="0"/>
          <w:color w:val="5F5F5F"/>
          <w:sz w:val="20"/>
        </w:rPr>
        <w:t>since the act is being done on behalf of the consumer. At this point the ownership of the animal or carcase changes to the consumer.</w:t>
      </w:r>
    </w:p>
    <w:p w14:paraId="7E505BE2" w14:textId="11D5F726" w:rsidR="00231CF0" w:rsidRDefault="00231CF0" w:rsidP="00231CF0">
      <w:pPr>
        <w:pStyle w:val="Heading3"/>
        <w:rPr>
          <w:rFonts w:ascii="Arial" w:hAnsi="Arial"/>
          <w:b w:val="0"/>
          <w:color w:val="5F5F5F"/>
          <w:sz w:val="20"/>
        </w:rPr>
      </w:pPr>
      <w:r w:rsidRPr="00231CF0">
        <w:rPr>
          <w:rFonts w:ascii="Arial" w:hAnsi="Arial"/>
          <w:b w:val="0"/>
          <w:color w:val="5F5F5F"/>
          <w:sz w:val="20"/>
        </w:rPr>
        <w:t>The act of Qurbani can only begin after Eid prayers on the day of Eid</w:t>
      </w:r>
      <w:r w:rsidR="00FA619B">
        <w:rPr>
          <w:rFonts w:ascii="Arial" w:hAnsi="Arial"/>
          <w:b w:val="0"/>
          <w:color w:val="5F5F5F"/>
          <w:sz w:val="20"/>
        </w:rPr>
        <w:t xml:space="preserve"> </w:t>
      </w:r>
      <w:r w:rsidRPr="00231CF0">
        <w:rPr>
          <w:rFonts w:ascii="Arial" w:hAnsi="Arial"/>
          <w:b w:val="0"/>
          <w:color w:val="5F5F5F"/>
          <w:sz w:val="20"/>
        </w:rPr>
        <w:t>al</w:t>
      </w:r>
      <w:r w:rsidR="00FA619B">
        <w:rPr>
          <w:rFonts w:ascii="Arial" w:hAnsi="Arial"/>
          <w:b w:val="0"/>
          <w:color w:val="5F5F5F"/>
          <w:sz w:val="20"/>
        </w:rPr>
        <w:t>-</w:t>
      </w:r>
      <w:r w:rsidRPr="00231CF0">
        <w:rPr>
          <w:rFonts w:ascii="Arial" w:hAnsi="Arial"/>
          <w:b w:val="0"/>
          <w:color w:val="5F5F5F"/>
          <w:sz w:val="20"/>
        </w:rPr>
        <w:t>Adha. Therefore, the earliest the first Qurbani slaughter can be conducted is approximately 30</w:t>
      </w:r>
      <w:r w:rsidR="006A0C5E" w:rsidRPr="006A0C5E">
        <w:rPr>
          <w:rFonts w:ascii="Arial" w:hAnsi="Arial"/>
          <w:b w:val="0"/>
          <w:color w:val="5F5F5F"/>
          <w:sz w:val="20"/>
        </w:rPr>
        <w:t>–</w:t>
      </w:r>
      <w:r w:rsidRPr="00231CF0">
        <w:rPr>
          <w:rFonts w:ascii="Arial" w:hAnsi="Arial"/>
          <w:b w:val="0"/>
          <w:color w:val="5F5F5F"/>
          <w:sz w:val="20"/>
        </w:rPr>
        <w:t xml:space="preserve">45 minutes after sunrise in the abattoir’s location. The last time is sunset </w:t>
      </w:r>
      <w:r w:rsidR="0092020F">
        <w:rPr>
          <w:rFonts w:ascii="Arial" w:hAnsi="Arial"/>
          <w:b w:val="0"/>
          <w:color w:val="5F5F5F"/>
          <w:sz w:val="20"/>
        </w:rPr>
        <w:t>three</w:t>
      </w:r>
      <w:r w:rsidRPr="00231CF0">
        <w:rPr>
          <w:rFonts w:ascii="Arial" w:hAnsi="Arial"/>
          <w:b w:val="0"/>
          <w:color w:val="5F5F5F"/>
          <w:sz w:val="20"/>
        </w:rPr>
        <w:t xml:space="preserve"> or </w:t>
      </w:r>
      <w:r w:rsidR="0092020F">
        <w:rPr>
          <w:rFonts w:ascii="Arial" w:hAnsi="Arial"/>
          <w:b w:val="0"/>
          <w:color w:val="5F5F5F"/>
          <w:sz w:val="20"/>
        </w:rPr>
        <w:t>four</w:t>
      </w:r>
      <w:r w:rsidRPr="00231CF0">
        <w:rPr>
          <w:rFonts w:ascii="Arial" w:hAnsi="Arial"/>
          <w:b w:val="0"/>
          <w:color w:val="5F5F5F"/>
          <w:sz w:val="20"/>
        </w:rPr>
        <w:t xml:space="preserve"> days after the day of Qurbani (depending on the consumer’s religious perspective).</w:t>
      </w:r>
    </w:p>
    <w:p w14:paraId="2420F154" w14:textId="5DD638DD" w:rsidR="0069344D" w:rsidRDefault="00A63AFA" w:rsidP="00231CF0">
      <w:pPr>
        <w:pStyle w:val="Heading3"/>
      </w:pPr>
      <w:r>
        <w:t>Procedure</w:t>
      </w:r>
    </w:p>
    <w:p w14:paraId="369B2F23" w14:textId="52EEF04B" w:rsidR="00C16BDA" w:rsidRDefault="00D533DE" w:rsidP="00316215">
      <w:pPr>
        <w:spacing w:line="259" w:lineRule="auto"/>
      </w:pPr>
      <w:r>
        <w:t>The s</w:t>
      </w:r>
      <w:r w:rsidR="00C16BDA">
        <w:t xml:space="preserve">laughterhouse operator needs to </w:t>
      </w:r>
      <w:r>
        <w:t xml:space="preserve">make sure </w:t>
      </w:r>
      <w:r w:rsidR="00C16BDA">
        <w:t xml:space="preserve">that butcher shops who </w:t>
      </w:r>
      <w:r w:rsidR="00C16BDA" w:rsidRPr="00A265DF">
        <w:t>intend to act as agents for final consumers and require meat that has not been chilled at the slaughterhouse</w:t>
      </w:r>
      <w:r w:rsidR="00C16BDA">
        <w:t xml:space="preserve"> ensure that their customers (final consumers) place an order (face-to-face, telephone, </w:t>
      </w:r>
      <w:r w:rsidR="00906D5C">
        <w:t xml:space="preserve">or </w:t>
      </w:r>
      <w:r w:rsidR="00C16BDA">
        <w:t xml:space="preserve">online) at the butcher shop where </w:t>
      </w:r>
      <w:r w:rsidR="005E4FDE">
        <w:t xml:space="preserve">the </w:t>
      </w:r>
      <w:r w:rsidR="00C16BDA">
        <w:t xml:space="preserve">meat is to be collected from. The butcher shops need to be made aware that the customers must also sign an agreement making the butcher their </w:t>
      </w:r>
      <w:r w:rsidR="009F1DC7">
        <w:t>a</w:t>
      </w:r>
      <w:r w:rsidR="00C16BDA">
        <w:t xml:space="preserve">gent for </w:t>
      </w:r>
      <w:proofErr w:type="gramStart"/>
      <w:r w:rsidR="009F1DC7">
        <w:t>t</w:t>
      </w:r>
      <w:r w:rsidR="00C16BDA">
        <w:t>ransport</w:t>
      </w:r>
      <w:r w:rsidR="009F1DC7">
        <w:t>-c</w:t>
      </w:r>
      <w:r w:rsidR="00C16BDA">
        <w:t>hilled</w:t>
      </w:r>
      <w:proofErr w:type="gramEnd"/>
      <w:r w:rsidR="00C16BDA">
        <w:t xml:space="preserve"> </w:t>
      </w:r>
      <w:proofErr w:type="spellStart"/>
      <w:r w:rsidR="00C16BDA">
        <w:t>Qurbanis</w:t>
      </w:r>
      <w:proofErr w:type="spellEnd"/>
      <w:r w:rsidR="00C16BDA">
        <w:t>.</w:t>
      </w:r>
    </w:p>
    <w:p w14:paraId="7A6C1E4A" w14:textId="3CC621A6" w:rsidR="00C16BDA" w:rsidRDefault="00C16BDA" w:rsidP="00316215">
      <w:pPr>
        <w:spacing w:line="259" w:lineRule="auto"/>
      </w:pPr>
      <w:r>
        <w:t xml:space="preserve">Unchilled meat will only be supplied to butchers who have sent an order list and a signed </w:t>
      </w:r>
      <w:r w:rsidR="00626AF7">
        <w:t>a</w:t>
      </w:r>
      <w:r>
        <w:t>gent declaration to the abattoir</w:t>
      </w:r>
      <w:r w:rsidR="00585D47">
        <w:t>. W</w:t>
      </w:r>
      <w:r>
        <w:t>here these documents are not provided</w:t>
      </w:r>
      <w:r w:rsidR="00585D47">
        <w:t>,</w:t>
      </w:r>
      <w:r>
        <w:t xml:space="preserve"> meat can only be transported once it is fully chilled in line with the legislative requirements </w:t>
      </w:r>
      <w:r w:rsidR="00585D47">
        <w:t>(</w:t>
      </w:r>
      <w:r>
        <w:t>or, where the slaughterhouse is authorised, partially chilled</w:t>
      </w:r>
      <w:r w:rsidR="00585D47">
        <w:t>)</w:t>
      </w:r>
      <w:r>
        <w:t xml:space="preserve">. </w:t>
      </w:r>
    </w:p>
    <w:p w14:paraId="3D73E942" w14:textId="7CFDA6D6" w:rsidR="001A2055" w:rsidRDefault="00C16BDA" w:rsidP="00C16BDA">
      <w:pPr>
        <w:pStyle w:val="ListParagraph"/>
        <w:ind w:left="0"/>
        <w:rPr>
          <w:i/>
          <w:iCs/>
        </w:rPr>
      </w:pPr>
      <w:r w:rsidRPr="00A265DF">
        <w:rPr>
          <w:i/>
          <w:iCs/>
        </w:rPr>
        <w:t xml:space="preserve">Note: </w:t>
      </w:r>
      <w:r w:rsidR="00575C5C">
        <w:rPr>
          <w:i/>
          <w:iCs/>
        </w:rPr>
        <w:t>T</w:t>
      </w:r>
      <w:r w:rsidRPr="00A265DF">
        <w:rPr>
          <w:i/>
          <w:iCs/>
        </w:rPr>
        <w:t xml:space="preserve">he slaughterhouse operator needs to fulfil the duty of care by making reasonable efforts to </w:t>
      </w:r>
      <w:r w:rsidR="002A3CF4">
        <w:rPr>
          <w:i/>
          <w:iCs/>
        </w:rPr>
        <w:t>en</w:t>
      </w:r>
      <w:r w:rsidRPr="00A265DF">
        <w:rPr>
          <w:i/>
          <w:iCs/>
        </w:rPr>
        <w:t xml:space="preserve">sure that the retailers (butcher shops) also fulfil their duties. </w:t>
      </w:r>
    </w:p>
    <w:p w14:paraId="711ED99C" w14:textId="77777777" w:rsidR="001A2055" w:rsidRDefault="001A2055" w:rsidP="00C16BDA">
      <w:pPr>
        <w:pStyle w:val="ListParagraph"/>
        <w:ind w:left="0"/>
        <w:rPr>
          <w:i/>
          <w:iCs/>
        </w:rPr>
      </w:pPr>
    </w:p>
    <w:p w14:paraId="0CEB1626" w14:textId="77777777" w:rsidR="00A93BF1" w:rsidRPr="00F52FAC" w:rsidRDefault="00A93BF1" w:rsidP="00316215">
      <w:pPr>
        <w:pStyle w:val="ListParagraph"/>
        <w:ind w:left="0"/>
      </w:pPr>
      <w:r w:rsidRPr="00F52FAC">
        <w:t xml:space="preserve">After post-mortem inspection, health marking, weighing, </w:t>
      </w:r>
      <w:proofErr w:type="gramStart"/>
      <w:r w:rsidRPr="00F52FAC">
        <w:t>grading</w:t>
      </w:r>
      <w:proofErr w:type="gramEnd"/>
      <w:r w:rsidRPr="00F52FAC">
        <w:t xml:space="preserve"> and stamping (HMC</w:t>
      </w:r>
      <w:r>
        <w:t>,</w:t>
      </w:r>
      <w:r w:rsidRPr="00F52FAC">
        <w:t xml:space="preserve"> for example, if applicable), the Qurbani carcases going to specific designated domestic customers will begin the chilling process.</w:t>
      </w:r>
    </w:p>
    <w:p w14:paraId="31BD6C0C" w14:textId="77777777" w:rsidR="00A93BF1" w:rsidRPr="00F52FAC" w:rsidRDefault="00A93BF1" w:rsidP="00A93BF1">
      <w:r w:rsidRPr="00F52FAC">
        <w:lastRenderedPageBreak/>
        <w:t>T</w:t>
      </w:r>
      <w:r>
        <w:t>he t</w:t>
      </w:r>
      <w:r w:rsidRPr="00F52FAC">
        <w:t>ime and date must be printed on the Qurbani carcase tag when it is printed at the weighing or grading station.</w:t>
      </w:r>
    </w:p>
    <w:p w14:paraId="72797DF3" w14:textId="27EE6FF2" w:rsidR="0086473F" w:rsidRDefault="00A93BF1" w:rsidP="00A93BF1">
      <w:r w:rsidRPr="00F52FAC">
        <w:t xml:space="preserve">Carcases must be moved to a chilling area to begin a continuous chilling curve and remain there until the carcase is ready to dispatch. Each carcase </w:t>
      </w:r>
      <w:r w:rsidRPr="002C529C">
        <w:t>must</w:t>
      </w:r>
      <w:r w:rsidRPr="00953B74">
        <w:t xml:space="preserve"> </w:t>
      </w:r>
      <w:r w:rsidRPr="00F52FAC">
        <w:t>undergo a minimum chilling time of 30 minutes.</w:t>
      </w:r>
    </w:p>
    <w:p w14:paraId="793ADF74" w14:textId="77777777" w:rsidR="00785D2D" w:rsidRPr="00316215" w:rsidRDefault="00785D2D" w:rsidP="00A93BF1"/>
    <w:p w14:paraId="525D867A" w14:textId="19579DB4" w:rsidR="00A93BF1" w:rsidRPr="00316215" w:rsidRDefault="00785D2D" w:rsidP="00316215">
      <w:pPr>
        <w:rPr>
          <w:b/>
          <w:bCs/>
        </w:rPr>
      </w:pPr>
      <w:r w:rsidRPr="00316215">
        <w:rPr>
          <w:b/>
          <w:bCs/>
        </w:rPr>
        <w:t>Documentation</w:t>
      </w:r>
    </w:p>
    <w:p w14:paraId="31459DBE" w14:textId="3E37272C" w:rsidR="00C16BDA" w:rsidRDefault="00B03C87" w:rsidP="00316215">
      <w:r>
        <w:t>The a</w:t>
      </w:r>
      <w:r w:rsidR="00C16BDA">
        <w:t>battoir must follow the corresponding dispatch procedures as laid out in their QOP.</w:t>
      </w:r>
      <w:r w:rsidR="00C16BDA" w:rsidRPr="001C4ADC">
        <w:t xml:space="preserve"> Each consignment must be dispatched with a specific document</w:t>
      </w:r>
      <w:r w:rsidR="00E96D66">
        <w:t>,</w:t>
      </w:r>
      <w:r w:rsidR="00C16BDA" w:rsidRPr="001C4ADC">
        <w:t xml:space="preserve"> </w:t>
      </w:r>
      <w:r w:rsidR="00C16BDA">
        <w:t>and records must be kept that allow for the following to be provided:</w:t>
      </w:r>
    </w:p>
    <w:p w14:paraId="56C13CFE" w14:textId="77777777" w:rsidR="00C16BDA" w:rsidRDefault="00C16BDA" w:rsidP="00C16BDA">
      <w:pPr>
        <w:pStyle w:val="ListParagraph"/>
        <w:numPr>
          <w:ilvl w:val="1"/>
          <w:numId w:val="36"/>
        </w:numPr>
        <w:spacing w:line="259" w:lineRule="auto"/>
      </w:pPr>
      <w:r>
        <w:t>Description</w:t>
      </w:r>
    </w:p>
    <w:p w14:paraId="4E4DB43D" w14:textId="77777777" w:rsidR="00C16BDA" w:rsidRDefault="00C16BDA" w:rsidP="00C16BDA">
      <w:pPr>
        <w:pStyle w:val="ListParagraph"/>
        <w:numPr>
          <w:ilvl w:val="1"/>
          <w:numId w:val="36"/>
        </w:numPr>
        <w:spacing w:line="259" w:lineRule="auto"/>
      </w:pPr>
      <w:r>
        <w:t>Volume/quantity</w:t>
      </w:r>
    </w:p>
    <w:p w14:paraId="16086B71" w14:textId="77777777" w:rsidR="00C16BDA" w:rsidRDefault="00C16BDA" w:rsidP="00C16BDA">
      <w:pPr>
        <w:pStyle w:val="ListParagraph"/>
        <w:numPr>
          <w:ilvl w:val="1"/>
          <w:numId w:val="36"/>
        </w:numPr>
        <w:spacing w:line="259" w:lineRule="auto"/>
      </w:pPr>
      <w:r>
        <w:t>Name and address of consignor</w:t>
      </w:r>
    </w:p>
    <w:p w14:paraId="5C0E9B60" w14:textId="64E6AA3C" w:rsidR="00C16BDA" w:rsidRDefault="00C16BDA" w:rsidP="00C16BDA">
      <w:pPr>
        <w:pStyle w:val="ListParagraph"/>
        <w:numPr>
          <w:ilvl w:val="1"/>
          <w:numId w:val="36"/>
        </w:numPr>
        <w:spacing w:line="259" w:lineRule="auto"/>
      </w:pPr>
      <w:r>
        <w:t>Name and address of receiving FBO (</w:t>
      </w:r>
      <w:proofErr w:type="gramStart"/>
      <w:r>
        <w:t>i.e.</w:t>
      </w:r>
      <w:proofErr w:type="gramEnd"/>
      <w:r>
        <w:t xml:space="preserve"> the </w:t>
      </w:r>
      <w:r w:rsidR="00F343BF">
        <w:t>a</w:t>
      </w:r>
      <w:r>
        <w:t>gent)</w:t>
      </w:r>
    </w:p>
    <w:p w14:paraId="376B9D19" w14:textId="001DA52E" w:rsidR="00C16BDA" w:rsidRDefault="00C16BDA" w:rsidP="00C16BDA">
      <w:pPr>
        <w:pStyle w:val="ListParagraph"/>
        <w:numPr>
          <w:ilvl w:val="1"/>
          <w:numId w:val="36"/>
        </w:numPr>
        <w:spacing w:line="259" w:lineRule="auto"/>
      </w:pPr>
      <w:r>
        <w:t>Lot no/batch code</w:t>
      </w:r>
    </w:p>
    <w:p w14:paraId="36769F26" w14:textId="77777777" w:rsidR="00C16BDA" w:rsidRDefault="00C16BDA" w:rsidP="00C16BDA">
      <w:pPr>
        <w:pStyle w:val="ListParagraph"/>
        <w:numPr>
          <w:ilvl w:val="1"/>
          <w:numId w:val="36"/>
        </w:numPr>
        <w:spacing w:line="259" w:lineRule="auto"/>
      </w:pPr>
      <w:r>
        <w:t>Date of dispatch</w:t>
      </w:r>
    </w:p>
    <w:p w14:paraId="7FC45130" w14:textId="77777777" w:rsidR="00C16BDA" w:rsidRDefault="00C16BDA" w:rsidP="00C16BDA">
      <w:pPr>
        <w:pStyle w:val="ListParagraph"/>
      </w:pPr>
    </w:p>
    <w:p w14:paraId="207B2DB6" w14:textId="3FE448EF" w:rsidR="00C16BDA" w:rsidRDefault="00C16BDA" w:rsidP="00316215">
      <w:pPr>
        <w:spacing w:line="259" w:lineRule="auto"/>
      </w:pPr>
      <w:r>
        <w:t xml:space="preserve">For sales to </w:t>
      </w:r>
      <w:r w:rsidR="00F343BF">
        <w:t>a</w:t>
      </w:r>
      <w:r>
        <w:t xml:space="preserve">gents for </w:t>
      </w:r>
      <w:r w:rsidR="00F343BF">
        <w:t>t</w:t>
      </w:r>
      <w:r>
        <w:t>ransport</w:t>
      </w:r>
      <w:r w:rsidR="00F343BF">
        <w:t>-c</w:t>
      </w:r>
      <w:r>
        <w:t>hilled Qurbani</w:t>
      </w:r>
      <w:r w:rsidR="00B10679">
        <w:t>,</w:t>
      </w:r>
      <w:r>
        <w:t xml:space="preserve"> the slaughterhouse must have received the completed and signed consumer </w:t>
      </w:r>
      <w:r w:rsidR="00B10679">
        <w:t>a</w:t>
      </w:r>
      <w:r>
        <w:t xml:space="preserve">gent agreement. GDPR rules apply. </w:t>
      </w:r>
    </w:p>
    <w:p w14:paraId="309553B8" w14:textId="1DB1753F" w:rsidR="00C16BDA" w:rsidRDefault="00C16BDA" w:rsidP="0086473F">
      <w:pPr>
        <w:spacing w:line="259" w:lineRule="auto"/>
      </w:pPr>
      <w:r w:rsidRPr="00A265DF">
        <w:t>Orders from butchers acting as agents for final consumers need to be cross</w:t>
      </w:r>
      <w:r w:rsidR="00B10679">
        <w:t>-</w:t>
      </w:r>
      <w:r w:rsidRPr="00A265DF">
        <w:t xml:space="preserve">referenced with </w:t>
      </w:r>
      <w:r w:rsidR="00BF36BB">
        <w:t xml:space="preserve">the </w:t>
      </w:r>
      <w:r w:rsidRPr="00A265DF">
        <w:t>order</w:t>
      </w:r>
      <w:r w:rsidR="004221B6">
        <w:t>/lot</w:t>
      </w:r>
      <w:r w:rsidRPr="00A265DF">
        <w:t xml:space="preserve"> number and the </w:t>
      </w:r>
      <w:proofErr w:type="gramStart"/>
      <w:r w:rsidRPr="00A265DF">
        <w:t>butcher</w:t>
      </w:r>
      <w:proofErr w:type="gramEnd"/>
      <w:r w:rsidRPr="00A265DF">
        <w:t xml:space="preserve"> name to control the data.</w:t>
      </w:r>
    </w:p>
    <w:p w14:paraId="157546AB" w14:textId="77777777" w:rsidR="0086473F" w:rsidRPr="00316215" w:rsidRDefault="0086473F" w:rsidP="0086473F">
      <w:pPr>
        <w:spacing w:line="259" w:lineRule="auto"/>
        <w:rPr>
          <w:b/>
          <w:bCs/>
        </w:rPr>
      </w:pPr>
    </w:p>
    <w:p w14:paraId="4F37F744" w14:textId="5C252082" w:rsidR="0086473F" w:rsidRPr="00316215" w:rsidRDefault="0086473F" w:rsidP="00316215">
      <w:pPr>
        <w:spacing w:line="259" w:lineRule="auto"/>
        <w:rPr>
          <w:b/>
          <w:bCs/>
        </w:rPr>
      </w:pPr>
      <w:r w:rsidRPr="00316215">
        <w:rPr>
          <w:b/>
          <w:bCs/>
        </w:rPr>
        <w:t>Transport</w:t>
      </w:r>
    </w:p>
    <w:p w14:paraId="20E48354" w14:textId="68C5571C" w:rsidR="00C16BDA" w:rsidRPr="00AE6214" w:rsidRDefault="00C16BDA" w:rsidP="00316215">
      <w:pPr>
        <w:spacing w:before="240" w:line="259" w:lineRule="auto"/>
      </w:pPr>
      <w:r>
        <w:t>Meat must be transported under hygienic conditions to prevent all forms of contamination</w:t>
      </w:r>
      <w:r w:rsidR="00453145">
        <w:t>.</w:t>
      </w:r>
      <w:r w:rsidR="00A16F6F">
        <w:t xml:space="preserve"> </w:t>
      </w:r>
      <w:r>
        <w:t>Sales of meat to other businesses (</w:t>
      </w:r>
      <w:proofErr w:type="gramStart"/>
      <w:r>
        <w:t>i.e.</w:t>
      </w:r>
      <w:proofErr w:type="gramEnd"/>
      <w:r>
        <w:t xml:space="preserve"> except where the retailer has been appointed as </w:t>
      </w:r>
      <w:r w:rsidRPr="00A265DF">
        <w:t>an agent by final consumers)</w:t>
      </w:r>
      <w:r>
        <w:t xml:space="preserve"> must be in compliance with the transport temperature requirements</w:t>
      </w:r>
      <w:r w:rsidR="00A16F6F">
        <w:t>.</w:t>
      </w:r>
    </w:p>
    <w:p w14:paraId="7CB2DB67" w14:textId="348C02E3" w:rsidR="00C16BDA" w:rsidRDefault="00C16BDA" w:rsidP="00316215">
      <w:r>
        <w:t xml:space="preserve">For </w:t>
      </w:r>
      <w:r w:rsidR="000E4C36">
        <w:t>p</w:t>
      </w:r>
      <w:r>
        <w:t>artially</w:t>
      </w:r>
      <w:r w:rsidR="004221B6">
        <w:t xml:space="preserve"> </w:t>
      </w:r>
      <w:r w:rsidR="000E4C36">
        <w:t>c</w:t>
      </w:r>
      <w:r>
        <w:t>hilled (PC) Qurbani</w:t>
      </w:r>
      <w:r w:rsidR="00F67B0A">
        <w:t>:</w:t>
      </w:r>
    </w:p>
    <w:p w14:paraId="7497FDB8" w14:textId="42DF6447" w:rsidR="00C16BDA" w:rsidRDefault="00634F1A" w:rsidP="00316215">
      <w:pPr>
        <w:pStyle w:val="ListParagraph"/>
        <w:numPr>
          <w:ilvl w:val="1"/>
          <w:numId w:val="39"/>
        </w:numPr>
        <w:spacing w:line="259" w:lineRule="auto"/>
        <w:ind w:left="720"/>
      </w:pPr>
      <w:r>
        <w:t>The a</w:t>
      </w:r>
      <w:r w:rsidR="00C16BDA">
        <w:t>battoir must be authorised with FSA for dispatch of partially</w:t>
      </w:r>
      <w:r w:rsidR="004221B6">
        <w:t xml:space="preserve"> </w:t>
      </w:r>
      <w:r w:rsidR="00C16BDA">
        <w:t xml:space="preserve">chilled </w:t>
      </w:r>
      <w:proofErr w:type="gramStart"/>
      <w:r w:rsidR="00C16BDA">
        <w:t>meat</w:t>
      </w:r>
      <w:proofErr w:type="gramEnd"/>
    </w:p>
    <w:p w14:paraId="05ED6D10" w14:textId="16CCF0BF" w:rsidR="00C16BDA" w:rsidRDefault="00646314" w:rsidP="00316215">
      <w:pPr>
        <w:pStyle w:val="ListParagraph"/>
        <w:numPr>
          <w:ilvl w:val="1"/>
          <w:numId w:val="36"/>
        </w:numPr>
        <w:spacing w:line="259" w:lineRule="auto"/>
        <w:ind w:left="720"/>
      </w:pPr>
      <w:r>
        <w:t>The b</w:t>
      </w:r>
      <w:r w:rsidR="00C16BDA">
        <w:t>utcher must pre</w:t>
      </w:r>
      <w:r>
        <w:t>-</w:t>
      </w:r>
      <w:r w:rsidR="00C16BDA">
        <w:t>notify the local authority before the first consignment of partially</w:t>
      </w:r>
      <w:r w:rsidR="004221B6">
        <w:t xml:space="preserve"> </w:t>
      </w:r>
      <w:r w:rsidR="00C16BDA">
        <w:t xml:space="preserve">chilled meat is </w:t>
      </w:r>
      <w:proofErr w:type="gramStart"/>
      <w:r w:rsidR="00C16BDA">
        <w:t>received</w:t>
      </w:r>
      <w:proofErr w:type="gramEnd"/>
      <w:r w:rsidR="00C16BDA">
        <w:t xml:space="preserve"> </w:t>
      </w:r>
    </w:p>
    <w:p w14:paraId="007DC3FA" w14:textId="5F278D72" w:rsidR="00C16BDA" w:rsidRDefault="00C16BDA" w:rsidP="00316215">
      <w:pPr>
        <w:spacing w:line="259" w:lineRule="auto"/>
      </w:pPr>
      <w:r>
        <w:t xml:space="preserve">For </w:t>
      </w:r>
      <w:r w:rsidR="00F67B0A">
        <w:t>c</w:t>
      </w:r>
      <w:r>
        <w:t xml:space="preserve">hilled </w:t>
      </w:r>
      <w:r w:rsidR="003B0C0E">
        <w:t>(C)</w:t>
      </w:r>
      <w:r>
        <w:t xml:space="preserve"> Qurbani</w:t>
      </w:r>
      <w:r w:rsidR="00F67B0A">
        <w:t>:</w:t>
      </w:r>
      <w:r>
        <w:t xml:space="preserve"> </w:t>
      </w:r>
    </w:p>
    <w:p w14:paraId="73D3F408" w14:textId="77777777" w:rsidR="00C16BDA" w:rsidRDefault="00C16BDA" w:rsidP="00316215">
      <w:pPr>
        <w:pStyle w:val="ListParagraph"/>
        <w:numPr>
          <w:ilvl w:val="0"/>
          <w:numId w:val="36"/>
        </w:numPr>
        <w:spacing w:line="259" w:lineRule="auto"/>
      </w:pPr>
      <w:r>
        <w:t xml:space="preserve">No additional steps </w:t>
      </w:r>
      <w:proofErr w:type="gramStart"/>
      <w:r>
        <w:t>needed</w:t>
      </w:r>
      <w:proofErr w:type="gramEnd"/>
    </w:p>
    <w:p w14:paraId="2545C92D" w14:textId="77777777" w:rsidR="00C16BDA" w:rsidRPr="007E17A0" w:rsidRDefault="00C16BDA" w:rsidP="00316215">
      <w:r w:rsidRPr="007E17A0">
        <w:t xml:space="preserve">It is important to note that meat that has been chilled or partially chilled as per legislative requirements cannot lawfully be transported with Qurbani meat that has not been chilled to the same standards. Further information on the legal requirements for the transport of meat can be found in retained EC Regulation 853/2004 Section I, Chapter VII. </w:t>
      </w:r>
    </w:p>
    <w:p w14:paraId="01438284" w14:textId="6AEE937E" w:rsidR="00C16BDA" w:rsidRDefault="00C16BDA" w:rsidP="00316215">
      <w:r w:rsidRPr="007E17A0">
        <w:t xml:space="preserve">However, it is recognised this can be challenging during Qurbani. Therefore, the FSA recommends that </w:t>
      </w:r>
      <w:r w:rsidR="0039150A">
        <w:t xml:space="preserve">the </w:t>
      </w:r>
      <w:r w:rsidRPr="007E17A0">
        <w:t>transport of meat chilled in compliance with legislative requirements and Qurbani meat partially chilled as per agreed conditions should be kept separate but, as FBOs are responsible for ensuring the safety of food, if they decide to deviate from this recommendation</w:t>
      </w:r>
      <w:r w:rsidR="00B75480">
        <w:t>,</w:t>
      </w:r>
      <w:r w:rsidRPr="007E17A0">
        <w:t xml:space="preserve"> they must adopt whatever mitigations they deem necessary.</w:t>
      </w:r>
    </w:p>
    <w:p w14:paraId="15F2BA27" w14:textId="77777777" w:rsidR="00C16BDA" w:rsidRDefault="00C16BDA" w:rsidP="00C16BDA">
      <w:r>
        <w:t>Once meat is at the retail shop:</w:t>
      </w:r>
    </w:p>
    <w:p w14:paraId="1BDC267D" w14:textId="6F24BF7B" w:rsidR="00C16BDA" w:rsidRDefault="00F45BBE" w:rsidP="00C16BDA">
      <w:pPr>
        <w:pStyle w:val="ListParagraph"/>
        <w:numPr>
          <w:ilvl w:val="0"/>
          <w:numId w:val="36"/>
        </w:numPr>
        <w:spacing w:line="259" w:lineRule="auto"/>
      </w:pPr>
      <w:r>
        <w:lastRenderedPageBreak/>
        <w:t>The b</w:t>
      </w:r>
      <w:r w:rsidR="00C16BDA">
        <w:t xml:space="preserve">utcher receives, cuts, </w:t>
      </w:r>
      <w:r w:rsidR="00B75480">
        <w:t xml:space="preserve">and </w:t>
      </w:r>
      <w:r w:rsidR="00C16BDA">
        <w:t xml:space="preserve">chills meat in </w:t>
      </w:r>
      <w:r w:rsidR="00B75480">
        <w:t>‘</w:t>
      </w:r>
      <w:r w:rsidR="00C16BDA">
        <w:t>collection sequence</w:t>
      </w:r>
      <w:r w:rsidR="00B75480">
        <w:t>’</w:t>
      </w:r>
      <w:r w:rsidR="00C16BDA">
        <w:t xml:space="preserve"> – the sequence he needs to cut to give to consumers in order of </w:t>
      </w:r>
      <w:proofErr w:type="gramStart"/>
      <w:r w:rsidR="00C16BDA">
        <w:t>collection</w:t>
      </w:r>
      <w:proofErr w:type="gramEnd"/>
      <w:r w:rsidR="00C16BDA">
        <w:t xml:space="preserve"> </w:t>
      </w:r>
    </w:p>
    <w:p w14:paraId="67BD50DA" w14:textId="2DB9FBE5" w:rsidR="00C16BDA" w:rsidRPr="00414851" w:rsidRDefault="00C16BDA" w:rsidP="00C16BDA">
      <w:pPr>
        <w:pStyle w:val="ListParagraph"/>
        <w:numPr>
          <w:ilvl w:val="0"/>
          <w:numId w:val="36"/>
        </w:numPr>
        <w:spacing w:line="259" w:lineRule="auto"/>
      </w:pPr>
      <w:r w:rsidRPr="00414851">
        <w:t xml:space="preserve">Butchers are responsible for ensuring the correlation of the meat to the final consumer by providing the carcase tag with </w:t>
      </w:r>
      <w:r w:rsidR="000D35C4">
        <w:t xml:space="preserve">the </w:t>
      </w:r>
      <w:r w:rsidRPr="00414851">
        <w:t xml:space="preserve">time </w:t>
      </w:r>
      <w:r w:rsidR="000D35C4">
        <w:t>and</w:t>
      </w:r>
      <w:r w:rsidRPr="00414851">
        <w:t xml:space="preserve"> date on it to the end-consumer on a </w:t>
      </w:r>
      <w:r w:rsidR="00B94C5E">
        <w:t>one</w:t>
      </w:r>
      <w:r w:rsidRPr="00414851">
        <w:t>-to-</w:t>
      </w:r>
      <w:r w:rsidR="00B94C5E">
        <w:t>one</w:t>
      </w:r>
      <w:r w:rsidRPr="00414851">
        <w:t xml:space="preserve"> basis</w:t>
      </w:r>
      <w:r w:rsidR="00B94C5E">
        <w:t>,</w:t>
      </w:r>
      <w:r w:rsidRPr="00414851">
        <w:t xml:space="preserve"> </w:t>
      </w:r>
      <w:proofErr w:type="gramStart"/>
      <w:r w:rsidRPr="00414851">
        <w:t>i.e.</w:t>
      </w:r>
      <w:proofErr w:type="gramEnd"/>
      <w:r w:rsidRPr="00414851">
        <w:t xml:space="preserve"> </w:t>
      </w:r>
      <w:r w:rsidR="00B94C5E">
        <w:t>one</w:t>
      </w:r>
      <w:r w:rsidRPr="00414851">
        <w:t xml:space="preserve"> carcas</w:t>
      </w:r>
      <w:r w:rsidR="004221B6">
        <w:t>e</w:t>
      </w:r>
      <w:r w:rsidRPr="00414851">
        <w:t xml:space="preserve"> tag for each Qurbani consumer</w:t>
      </w:r>
    </w:p>
    <w:p w14:paraId="64D3AFAB" w14:textId="53015635" w:rsidR="00C16BDA" w:rsidRDefault="00C16BDA" w:rsidP="00C16BDA">
      <w:pPr>
        <w:pStyle w:val="ListParagraph"/>
        <w:numPr>
          <w:ilvl w:val="0"/>
          <w:numId w:val="36"/>
        </w:numPr>
        <w:spacing w:line="259" w:lineRule="auto"/>
      </w:pPr>
      <w:r>
        <w:t xml:space="preserve">Consumers collect Qurbani according to </w:t>
      </w:r>
      <w:r w:rsidR="001D4B0E">
        <w:t>b</w:t>
      </w:r>
      <w:r>
        <w:t>utcher communications/</w:t>
      </w:r>
      <w:proofErr w:type="gramStart"/>
      <w:r>
        <w:t>instructions</w:t>
      </w:r>
      <w:proofErr w:type="gramEnd"/>
    </w:p>
    <w:p w14:paraId="28072E01" w14:textId="5D4D0CBB" w:rsidR="00C16BDA" w:rsidRDefault="00C16BDA" w:rsidP="00C16BDA">
      <w:pPr>
        <w:pStyle w:val="ListParagraph"/>
        <w:numPr>
          <w:ilvl w:val="1"/>
          <w:numId w:val="36"/>
        </w:numPr>
        <w:spacing w:line="259" w:lineRule="auto"/>
        <w:ind w:left="723"/>
      </w:pPr>
      <w:r>
        <w:t>Transport</w:t>
      </w:r>
      <w:r w:rsidR="001D4B0E">
        <w:t>-c</w:t>
      </w:r>
      <w:r>
        <w:t xml:space="preserve">hilled consumers (as a minimum) receive </w:t>
      </w:r>
      <w:r w:rsidR="00467B62">
        <w:t xml:space="preserve">a </w:t>
      </w:r>
      <w:r>
        <w:t xml:space="preserve">consumer advice form on </w:t>
      </w:r>
      <w:proofErr w:type="gramStart"/>
      <w:r>
        <w:t>collection</w:t>
      </w:r>
      <w:proofErr w:type="gramEnd"/>
    </w:p>
    <w:p w14:paraId="519EF930" w14:textId="6FEE4390" w:rsidR="00C47BDB" w:rsidRDefault="00E42750" w:rsidP="00C47BDB">
      <w:pPr>
        <w:pStyle w:val="Heading3"/>
      </w:pPr>
      <w:r>
        <w:t>Traceability</w:t>
      </w:r>
      <w:r>
        <w:rPr>
          <w:rFonts w:asciiTheme="minorHAnsi" w:hAnsiTheme="minorHAnsi" w:cstheme="minorHAnsi"/>
          <w:b w:val="0"/>
          <w:bCs/>
          <w:color w:val="auto"/>
        </w:rPr>
        <w:t xml:space="preserve"> </w:t>
      </w:r>
      <w:r w:rsidR="00467B62">
        <w:t>r</w:t>
      </w:r>
      <w:r>
        <w:t>ecords</w:t>
      </w:r>
    </w:p>
    <w:p w14:paraId="74262B06" w14:textId="5D57AE1D" w:rsidR="00477673" w:rsidRPr="00A0793D" w:rsidRDefault="00477673" w:rsidP="00316215">
      <w:bookmarkStart w:id="0" w:name="_Hlk103954125"/>
      <w:r w:rsidRPr="00A0793D">
        <w:t>FBOs must undertake verification of</w:t>
      </w:r>
      <w:r w:rsidR="00877C99">
        <w:t xml:space="preserve"> the</w:t>
      </w:r>
      <w:r w:rsidRPr="00A0793D">
        <w:t xml:space="preserve"> supply of Qurbani meat only to final consumers or their representatives to ensure there is a customer declaration/traceability for all relevant sales/supply during the festival. </w:t>
      </w:r>
    </w:p>
    <w:p w14:paraId="6EBFAC76" w14:textId="478681FC" w:rsidR="008D3964" w:rsidRPr="008D3964" w:rsidRDefault="00477673" w:rsidP="00DA5F7D">
      <w:r w:rsidRPr="00A0793D">
        <w:t>For each</w:t>
      </w:r>
      <w:r w:rsidRPr="00A0793D">
        <w:rPr>
          <w:color w:val="000000"/>
        </w:rPr>
        <w:t xml:space="preserve"> consignment, documentation must be completed and retained detailing the name of the abattoir, date of dispatch, number of Qurbani units and who it was for. Examples of such documentation include a receipt or order confirmation. This information must be retained for a minimum of one year and shall be made available to the </w:t>
      </w:r>
      <w:r>
        <w:rPr>
          <w:color w:val="000000"/>
        </w:rPr>
        <w:t xml:space="preserve">relevant </w:t>
      </w:r>
      <w:r w:rsidRPr="00A0793D">
        <w:rPr>
          <w:color w:val="000000"/>
        </w:rPr>
        <w:t>competent authorities on demand.</w:t>
      </w:r>
      <w:bookmarkEnd w:id="0"/>
    </w:p>
    <w:p w14:paraId="7E22567D" w14:textId="77777777" w:rsidR="00597FE0" w:rsidRDefault="00597FE0" w:rsidP="00597FE0">
      <w:pPr>
        <w:pStyle w:val="Heading3"/>
      </w:pPr>
      <w:r>
        <w:t>Certificate of competence</w:t>
      </w:r>
    </w:p>
    <w:p w14:paraId="065D02E8" w14:textId="102AEB35" w:rsidR="00597FE0" w:rsidRPr="00D47D49" w:rsidRDefault="00597FE0" w:rsidP="00597FE0">
      <w:r w:rsidRPr="00D47D49">
        <w:t>All staff involved in handling and slaughter</w:t>
      </w:r>
      <w:r w:rsidR="00F2626B">
        <w:t>ing</w:t>
      </w:r>
      <w:r w:rsidRPr="00D47D49">
        <w:t xml:space="preserve"> live animals must have a valid certificate of competence for </w:t>
      </w:r>
      <w:proofErr w:type="gramStart"/>
      <w:r w:rsidRPr="00D47D49">
        <w:t>all of</w:t>
      </w:r>
      <w:proofErr w:type="gramEnd"/>
      <w:r w:rsidRPr="00D47D49">
        <w:t xml:space="preserve"> the tasks they are undertaking.</w:t>
      </w:r>
    </w:p>
    <w:p w14:paraId="2F95DDF9" w14:textId="77777777" w:rsidR="0069344D" w:rsidRPr="00E42750" w:rsidRDefault="0069344D" w:rsidP="0012091D">
      <w:pPr>
        <w:rPr>
          <w:b/>
        </w:rPr>
      </w:pPr>
    </w:p>
    <w:p w14:paraId="237177CB" w14:textId="77777777" w:rsidR="0069344D" w:rsidRDefault="0069344D" w:rsidP="006078DA">
      <w:pPr>
        <w:spacing w:after="0"/>
        <w:jc w:val="both"/>
      </w:pPr>
    </w:p>
    <w:p w14:paraId="530D7485" w14:textId="77777777" w:rsidR="006078DA" w:rsidRPr="006078DA" w:rsidRDefault="006078DA" w:rsidP="006078DA">
      <w:pPr>
        <w:spacing w:after="0"/>
        <w:jc w:val="both"/>
      </w:pPr>
    </w:p>
    <w:p w14:paraId="463C00FC" w14:textId="77777777" w:rsidR="0033598C" w:rsidRDefault="0033598C" w:rsidP="0015672A"/>
    <w:p w14:paraId="06FEA841" w14:textId="77777777" w:rsidR="006078DA" w:rsidRDefault="006078DA" w:rsidP="006078DA">
      <w:pPr>
        <w:spacing w:after="0"/>
        <w:jc w:val="both"/>
      </w:pPr>
    </w:p>
    <w:p w14:paraId="72897DE2" w14:textId="77777777" w:rsidR="006078DA" w:rsidRDefault="006078DA" w:rsidP="006078DA">
      <w:pPr>
        <w:spacing w:after="0"/>
        <w:jc w:val="both"/>
      </w:pPr>
    </w:p>
    <w:p w14:paraId="1FAF30C1" w14:textId="77777777" w:rsidR="006078DA" w:rsidRPr="006078DA" w:rsidRDefault="006078DA" w:rsidP="006078DA">
      <w:pPr>
        <w:spacing w:after="0"/>
        <w:jc w:val="both"/>
      </w:pPr>
    </w:p>
    <w:p w14:paraId="1EEE1416" w14:textId="77777777" w:rsidR="006078DA" w:rsidRDefault="006078DA" w:rsidP="006078DA">
      <w:pPr>
        <w:pStyle w:val="Sectionheading"/>
        <w:spacing w:after="0" w:line="240" w:lineRule="auto"/>
        <w:rPr>
          <w:rFonts w:ascii="Arial" w:hAnsi="Arial" w:cs="Arial"/>
          <w:sz w:val="20"/>
          <w:szCs w:val="20"/>
        </w:rPr>
      </w:pPr>
    </w:p>
    <w:p w14:paraId="2E855DC5" w14:textId="77777777" w:rsidR="00482D0D" w:rsidRDefault="00482D0D" w:rsidP="006078DA">
      <w:pPr>
        <w:pStyle w:val="Sectionheading"/>
        <w:spacing w:after="0" w:line="240" w:lineRule="auto"/>
        <w:rPr>
          <w:rFonts w:ascii="Arial" w:hAnsi="Arial" w:cs="Arial"/>
          <w:sz w:val="20"/>
          <w:szCs w:val="20"/>
        </w:rPr>
      </w:pPr>
    </w:p>
    <w:p w14:paraId="4D6B16DF" w14:textId="77777777" w:rsidR="00482D0D" w:rsidRPr="006078DA" w:rsidRDefault="00482D0D" w:rsidP="006078DA">
      <w:pPr>
        <w:pStyle w:val="Sectionheading"/>
        <w:spacing w:after="0" w:line="240" w:lineRule="auto"/>
        <w:rPr>
          <w:rFonts w:ascii="Arial" w:hAnsi="Arial" w:cs="Arial"/>
          <w:sz w:val="20"/>
          <w:szCs w:val="20"/>
        </w:rPr>
      </w:pPr>
    </w:p>
    <w:p w14:paraId="20594DB8" w14:textId="77777777" w:rsidR="00D941B1" w:rsidRDefault="00D941B1" w:rsidP="00D941B1">
      <w:pPr>
        <w:spacing w:after="0"/>
        <w:jc w:val="both"/>
        <w:rPr>
          <w:rFonts w:asciiTheme="minorHAnsi" w:hAnsiTheme="minorHAnsi" w:cstheme="minorHAnsi"/>
        </w:rPr>
      </w:pPr>
    </w:p>
    <w:p w14:paraId="1D07441E" w14:textId="77777777" w:rsidR="00D941B1" w:rsidRPr="00D941B1" w:rsidRDefault="00D941B1" w:rsidP="00D941B1">
      <w:pPr>
        <w:spacing w:after="0"/>
        <w:jc w:val="both"/>
        <w:rPr>
          <w:rFonts w:asciiTheme="minorHAnsi" w:hAnsiTheme="minorHAnsi" w:cstheme="minorHAnsi"/>
        </w:rPr>
      </w:pPr>
    </w:p>
    <w:p w14:paraId="3ACCF62F" w14:textId="77777777" w:rsidR="006078DA" w:rsidRPr="00D941B1" w:rsidRDefault="006078DA" w:rsidP="00D941B1">
      <w:pPr>
        <w:pStyle w:val="Sectionheading"/>
        <w:spacing w:after="0" w:line="240" w:lineRule="auto"/>
        <w:rPr>
          <w:rFonts w:asciiTheme="minorHAnsi" w:hAnsiTheme="minorHAnsi" w:cstheme="minorHAnsi"/>
          <w:sz w:val="20"/>
          <w:szCs w:val="20"/>
        </w:rPr>
      </w:pPr>
    </w:p>
    <w:p w14:paraId="640D4742" w14:textId="77777777" w:rsidR="006078DA" w:rsidRDefault="006078DA" w:rsidP="006078DA">
      <w:pPr>
        <w:pStyle w:val="Sectionheading"/>
        <w:spacing w:line="360" w:lineRule="auto"/>
      </w:pPr>
    </w:p>
    <w:p w14:paraId="6C73952D" w14:textId="77777777" w:rsidR="006078DA" w:rsidRPr="00077C97" w:rsidRDefault="006078DA" w:rsidP="0015672A"/>
    <w:sectPr w:rsidR="006078DA" w:rsidRPr="00077C97" w:rsidSect="002C4AE2">
      <w:headerReference w:type="even" r:id="rId10"/>
      <w:headerReference w:type="default" r:id="rId11"/>
      <w:footerReference w:type="even" r:id="rId12"/>
      <w:footerReference w:type="default" r:id="rId13"/>
      <w:headerReference w:type="first" r:id="rId14"/>
      <w:footerReference w:type="first" r:id="rId15"/>
      <w:pgSz w:w="11906" w:h="16838"/>
      <w:pgMar w:top="2268" w:right="964" w:bottom="2041" w:left="96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7F56" w14:textId="77777777" w:rsidR="000F004B" w:rsidRDefault="000F004B" w:rsidP="00F86FBC">
      <w:r>
        <w:separator/>
      </w:r>
    </w:p>
  </w:endnote>
  <w:endnote w:type="continuationSeparator" w:id="0">
    <w:p w14:paraId="0123B9A6" w14:textId="77777777" w:rsidR="000F004B" w:rsidRDefault="000F004B" w:rsidP="00F8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2261498"/>
      <w:docPartObj>
        <w:docPartGallery w:val="Page Numbers (Bottom of Page)"/>
        <w:docPartUnique/>
      </w:docPartObj>
    </w:sdtPr>
    <w:sdtEndPr>
      <w:rPr>
        <w:rStyle w:val="PageNumber"/>
      </w:rPr>
    </w:sdtEndPr>
    <w:sdtContent>
      <w:p w14:paraId="6314EFBF"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3E6EB2" w14:textId="77777777" w:rsidR="00F41E71" w:rsidRDefault="00F41E71" w:rsidP="00F8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7E1E" w14:textId="107A5087" w:rsidR="00F2259C" w:rsidRDefault="00F41E71" w:rsidP="00542263">
    <w:pPr>
      <w:pStyle w:val="Footer"/>
      <w:tabs>
        <w:tab w:val="clear" w:pos="4513"/>
        <w:tab w:val="center" w:pos="4395"/>
      </w:tabs>
    </w:pPr>
    <w:r w:rsidRPr="00391132">
      <w:rPr>
        <w:noProof/>
      </w:rPr>
      <w:drawing>
        <wp:anchor distT="0" distB="0" distL="114300" distR="114300" simplePos="0" relativeHeight="251662335" behindDoc="1" locked="0" layoutInCell="1" allowOverlap="1" wp14:anchorId="38BD0CCB" wp14:editId="47A08FE7">
          <wp:simplePos x="0" y="0"/>
          <wp:positionH relativeFrom="column">
            <wp:posOffset>-617855</wp:posOffset>
          </wp:positionH>
          <wp:positionV relativeFrom="paragraph">
            <wp:posOffset>-745278</wp:posOffset>
          </wp:positionV>
          <wp:extent cx="7574108" cy="770467"/>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work5_SwirlBlue_MS-Footer.wmf"/>
                  <pic:cNvPicPr/>
                </pic:nvPicPr>
                <pic:blipFill>
                  <a:blip r:embed="rId1">
                    <a:extLst>
                      <a:ext uri="{28A0092B-C50C-407E-A947-70E740481C1C}">
                        <a14:useLocalDpi xmlns:a14="http://schemas.microsoft.com/office/drawing/2010/main" val="0"/>
                      </a:ext>
                    </a:extLst>
                  </a:blip>
                  <a:stretch>
                    <a:fillRect/>
                  </a:stretch>
                </pic:blipFill>
                <pic:spPr>
                  <a:xfrm>
                    <a:off x="0" y="0"/>
                    <a:ext cx="7574108" cy="770467"/>
                  </a:xfrm>
                  <a:prstGeom prst="rect">
                    <a:avLst/>
                  </a:prstGeom>
                </pic:spPr>
              </pic:pic>
            </a:graphicData>
          </a:graphic>
          <wp14:sizeRelH relativeFrom="page">
            <wp14:pctWidth>0</wp14:pctWidth>
          </wp14:sizeRelH>
          <wp14:sizeRelV relativeFrom="page">
            <wp14:pctHeight>0</wp14:pctHeight>
          </wp14:sizeRelV>
        </wp:anchor>
      </w:drawing>
    </w:r>
    <w:r w:rsidRPr="00391132">
      <w:t xml:space="preserve">Page </w:t>
    </w:r>
    <w:r w:rsidRPr="00391132">
      <w:fldChar w:fldCharType="begin"/>
    </w:r>
    <w:r w:rsidRPr="00391132">
      <w:instrText xml:space="preserve"> PAGE  \* Arabic  \* MERGEFORMAT </w:instrText>
    </w:r>
    <w:r w:rsidRPr="00391132">
      <w:fldChar w:fldCharType="separate"/>
    </w:r>
    <w:r w:rsidRPr="00391132">
      <w:t>2</w:t>
    </w:r>
    <w:r w:rsidRPr="00391132">
      <w:fldChar w:fldCharType="end"/>
    </w:r>
    <w:r w:rsidRPr="00391132">
      <w:t xml:space="preserve"> of </w:t>
    </w:r>
    <w:r w:rsidR="006036E9">
      <w:fldChar w:fldCharType="begin"/>
    </w:r>
    <w:r w:rsidR="006036E9">
      <w:instrText xml:space="preserve"> NUMPAGES  \* Arabic  \* MERGEFORMAT </w:instrText>
    </w:r>
    <w:r w:rsidR="006036E9">
      <w:fldChar w:fldCharType="separate"/>
    </w:r>
    <w:r w:rsidRPr="00391132">
      <w:t>2</w:t>
    </w:r>
    <w:r w:rsidR="006036E9">
      <w:fldChar w:fldCharType="end"/>
    </w:r>
    <w:r w:rsidR="002341E1">
      <w:t xml:space="preserve"> </w:t>
    </w:r>
    <w:r w:rsidR="002341E1">
      <w:tab/>
    </w:r>
    <w:r w:rsidR="002341E1" w:rsidRPr="00391132">
      <w:sym w:font="Symbol" w:char="F0E3"/>
    </w:r>
    <w:r w:rsidR="00542263">
      <w:t xml:space="preserve"> </w:t>
    </w:r>
    <w:r w:rsidR="002341E1" w:rsidRPr="00391132">
      <w:t>Agriculture and Horticulture Development Board</w:t>
    </w:r>
    <w:r w:rsidR="00542263">
      <w:t xml:space="preserve"> </w:t>
    </w:r>
    <w:r w:rsidR="00542263">
      <w:fldChar w:fldCharType="begin"/>
    </w:r>
    <w:r w:rsidR="00542263">
      <w:instrText xml:space="preserve"> DATE \@ "yyyy" \* MERGEFORMAT </w:instrText>
    </w:r>
    <w:r w:rsidR="00542263">
      <w:fldChar w:fldCharType="separate"/>
    </w:r>
    <w:r w:rsidR="006036E9">
      <w:rPr>
        <w:noProof/>
      </w:rPr>
      <w:t>2023</w:t>
    </w:r>
    <w:r w:rsidR="00542263">
      <w:fldChar w:fldCharType="end"/>
    </w:r>
    <w:r w:rsidR="00740B5A">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3648" w14:textId="77777777" w:rsidR="006036E9" w:rsidRDefault="0060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0EF3" w14:textId="77777777" w:rsidR="000F004B" w:rsidRDefault="000F004B" w:rsidP="00F86FBC">
      <w:r>
        <w:separator/>
      </w:r>
    </w:p>
  </w:footnote>
  <w:footnote w:type="continuationSeparator" w:id="0">
    <w:p w14:paraId="08D68E6E" w14:textId="77777777" w:rsidR="000F004B" w:rsidRDefault="000F004B" w:rsidP="00F86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1C5A" w14:textId="77777777" w:rsidR="006036E9" w:rsidRDefault="00603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D2B5" w14:textId="5AA7AA98" w:rsidR="005D76FD" w:rsidRPr="00482D0D" w:rsidRDefault="00C45208" w:rsidP="00F86FBC">
    <w:pPr>
      <w:pStyle w:val="Header"/>
      <w:rPr>
        <w:rFonts w:asciiTheme="minorHAnsi" w:hAnsiTheme="minorHAnsi" w:cstheme="minorHAnsi"/>
        <w:i/>
      </w:rPr>
    </w:pPr>
    <w:r w:rsidRPr="00482D0D">
      <w:rPr>
        <w:rStyle w:val="Heading2Char"/>
        <w:rFonts w:eastAsiaTheme="minorHAnsi"/>
        <w:i w:val="0"/>
        <w:noProof/>
        <w:lang w:val="en-US" w:eastAsia="en-US"/>
      </w:rPr>
      <w:drawing>
        <wp:anchor distT="0" distB="0" distL="114300" distR="114300" simplePos="0" relativeHeight="251663360" behindDoc="0" locked="0" layoutInCell="1" allowOverlap="1" wp14:anchorId="092F57AB" wp14:editId="7842E0F5">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r w:rsidR="00482D0D" w:rsidRPr="00482D0D">
      <w:rPr>
        <w:rFonts w:asciiTheme="minorHAnsi" w:eastAsiaTheme="minorHAnsi" w:hAnsiTheme="minorHAnsi" w:cstheme="minorHAnsi"/>
        <w:i/>
        <w:noProof/>
        <w:color w:val="0082CA" w:themeColor="text1"/>
        <w:lang w:val="en-US" w:eastAsia="en-US"/>
      </w:rPr>
      <w:t>EID</w:t>
    </w:r>
    <w:r w:rsidR="00CF5D66">
      <w:rPr>
        <w:rFonts w:asciiTheme="minorHAnsi" w:eastAsiaTheme="minorHAnsi" w:hAnsiTheme="minorHAnsi" w:cstheme="minorHAnsi"/>
        <w:i/>
        <w:noProof/>
        <w:color w:val="0082CA" w:themeColor="text1"/>
        <w:lang w:val="en-US" w:eastAsia="en-US"/>
      </w:rPr>
      <w:t>0</w:t>
    </w:r>
    <w:r w:rsidR="006036E9">
      <w:rPr>
        <w:rFonts w:asciiTheme="minorHAnsi" w:eastAsiaTheme="minorHAnsi" w:hAnsiTheme="minorHAnsi" w:cstheme="minorHAnsi"/>
        <w:i/>
        <w:noProof/>
        <w:color w:val="0082CA" w:themeColor="text1"/>
        <w:lang w:val="en-US" w:eastAsia="en-US"/>
      </w:rPr>
      <w:t>2</w:t>
    </w:r>
  </w:p>
  <w:p w14:paraId="19632673" w14:textId="77777777" w:rsidR="005D76FD" w:rsidRDefault="005D76FD" w:rsidP="00F86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786D" w14:textId="77777777" w:rsidR="006036E9" w:rsidRDefault="00603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5pt;height:202.5pt;visibility:visible;mso-wrap-style:square" o:bullet="t">
        <v:imagedata r:id="rId1" o:title=""/>
      </v:shape>
    </w:pict>
  </w:numPicBullet>
  <w:abstractNum w:abstractNumId="0" w15:restartNumberingAfterBreak="0">
    <w:nsid w:val="FFFFFF1D"/>
    <w:multiLevelType w:val="multilevel"/>
    <w:tmpl w:val="66B49B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D5A6FB0C"/>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6" w15:restartNumberingAfterBreak="0">
    <w:nsid w:val="FFFFFF81"/>
    <w:multiLevelType w:val="singleLevel"/>
    <w:tmpl w:val="2254720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7" w15:restartNumberingAfterBreak="0">
    <w:nsid w:val="FFFFFF82"/>
    <w:multiLevelType w:val="singleLevel"/>
    <w:tmpl w:val="D1CE8950"/>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8" w15:restartNumberingAfterBreak="0">
    <w:nsid w:val="FFFFFF83"/>
    <w:multiLevelType w:val="singleLevel"/>
    <w:tmpl w:val="126AECF6"/>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9" w15:restartNumberingAfterBreak="0">
    <w:nsid w:val="FFFFFF88"/>
    <w:multiLevelType w:val="singleLevel"/>
    <w:tmpl w:val="F9889646"/>
    <w:lvl w:ilvl="0">
      <w:start w:val="1"/>
      <w:numFmt w:val="decimal"/>
      <w:pStyle w:val="ListNumber"/>
      <w:lvlText w:val="%1."/>
      <w:lvlJc w:val="left"/>
      <w:pPr>
        <w:tabs>
          <w:tab w:val="num" w:pos="360"/>
        </w:tabs>
        <w:ind w:left="360" w:hanging="360"/>
      </w:pPr>
      <w:rPr>
        <w:rFonts w:hint="default"/>
        <w:b/>
        <w:i w:val="0"/>
        <w:color w:val="669E42"/>
      </w:rPr>
    </w:lvl>
  </w:abstractNum>
  <w:abstractNum w:abstractNumId="10" w15:restartNumberingAfterBreak="0">
    <w:nsid w:val="FFFFFF89"/>
    <w:multiLevelType w:val="singleLevel"/>
    <w:tmpl w:val="21DA2E12"/>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1" w15:restartNumberingAfterBreak="0">
    <w:nsid w:val="04FE32DD"/>
    <w:multiLevelType w:val="multilevel"/>
    <w:tmpl w:val="94D8C02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59C5F21"/>
    <w:multiLevelType w:val="hybridMultilevel"/>
    <w:tmpl w:val="D82E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7739E"/>
    <w:multiLevelType w:val="hybridMultilevel"/>
    <w:tmpl w:val="1F125654"/>
    <w:lvl w:ilvl="0" w:tplc="658646EA">
      <w:start w:val="1"/>
      <w:numFmt w:val="bullet"/>
      <w:lvlText w:val=""/>
      <w:lvlJc w:val="left"/>
      <w:pPr>
        <w:ind w:left="360" w:hanging="360"/>
      </w:pPr>
      <w:rPr>
        <w:rFonts w:ascii="Symbol" w:hAnsi="Symbol" w:hint="default"/>
        <w:color w:val="95C11F"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7C06E1"/>
    <w:multiLevelType w:val="hybridMultilevel"/>
    <w:tmpl w:val="1C70388A"/>
    <w:lvl w:ilvl="0" w:tplc="8B0AAA84">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5" w15:restartNumberingAfterBreak="0">
    <w:nsid w:val="09CB5734"/>
    <w:multiLevelType w:val="hybridMultilevel"/>
    <w:tmpl w:val="C26C1AB4"/>
    <w:lvl w:ilvl="0" w:tplc="5406F21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0CBC4BC0"/>
    <w:multiLevelType w:val="hybridMultilevel"/>
    <w:tmpl w:val="94D8C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FE3335A"/>
    <w:multiLevelType w:val="hybridMultilevel"/>
    <w:tmpl w:val="9B069E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7FD6A29"/>
    <w:multiLevelType w:val="hybridMultilevel"/>
    <w:tmpl w:val="670808DC"/>
    <w:lvl w:ilvl="0" w:tplc="32C40288">
      <w:start w:val="1"/>
      <w:numFmt w:val="decimal"/>
      <w:pStyle w:val="List"/>
      <w:lvlText w:val="%1."/>
      <w:lvlJc w:val="left"/>
      <w:pPr>
        <w:tabs>
          <w:tab w:val="num" w:pos="360"/>
        </w:tabs>
        <w:ind w:left="360" w:hanging="360"/>
      </w:pPr>
      <w:rPr>
        <w:rFonts w:hint="default"/>
        <w:b/>
        <w:i w:val="0"/>
        <w:color w:val="669E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9A138E"/>
    <w:multiLevelType w:val="hybridMultilevel"/>
    <w:tmpl w:val="9E42E046"/>
    <w:lvl w:ilvl="0" w:tplc="A006AE0C">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20" w15:restartNumberingAfterBreak="0">
    <w:nsid w:val="18E951D3"/>
    <w:multiLevelType w:val="hybridMultilevel"/>
    <w:tmpl w:val="6C86CF02"/>
    <w:lvl w:ilvl="0" w:tplc="17EC41A6">
      <w:start w:val="1"/>
      <w:numFmt w:val="decimal"/>
      <w:lvlText w:val="%1."/>
      <w:lvlJc w:val="left"/>
      <w:pPr>
        <w:ind w:left="360" w:hanging="360"/>
      </w:pPr>
      <w:rPr>
        <w:rFonts w:hint="default"/>
        <w:b/>
        <w:i w:val="0"/>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C2C792D"/>
    <w:multiLevelType w:val="multilevel"/>
    <w:tmpl w:val="5E6E3B44"/>
    <w:lvl w:ilvl="0">
      <w:start w:val="1"/>
      <w:numFmt w:val="decimal"/>
      <w:lvlText w:val="%1."/>
      <w:lvlJc w:val="left"/>
      <w:pPr>
        <w:ind w:left="360" w:hanging="360"/>
      </w:pPr>
      <w:rPr>
        <w:rFonts w:hint="default"/>
        <w:color w:val="95C11F" w:themeColor="text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06E5EA6"/>
    <w:multiLevelType w:val="hybridMultilevel"/>
    <w:tmpl w:val="A8683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69158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8FC0E1F"/>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A122FA8"/>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A9A0342"/>
    <w:multiLevelType w:val="hybridMultilevel"/>
    <w:tmpl w:val="36E4200E"/>
    <w:lvl w:ilvl="0" w:tplc="406840B2">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7" w15:restartNumberingAfterBreak="0">
    <w:nsid w:val="2D1F359C"/>
    <w:multiLevelType w:val="multilevel"/>
    <w:tmpl w:val="C18A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007BBD"/>
    <w:multiLevelType w:val="hybridMultilevel"/>
    <w:tmpl w:val="975E68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742166"/>
    <w:multiLevelType w:val="hybridMultilevel"/>
    <w:tmpl w:val="EF4E3BC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3B672BF0"/>
    <w:multiLevelType w:val="hybridMultilevel"/>
    <w:tmpl w:val="A4EC7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25A3A6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FFE0409"/>
    <w:multiLevelType w:val="hybridMultilevel"/>
    <w:tmpl w:val="1C6E22EC"/>
    <w:lvl w:ilvl="0" w:tplc="C4A0D4EC">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33" w15:restartNumberingAfterBreak="0">
    <w:nsid w:val="51E05580"/>
    <w:multiLevelType w:val="multilevel"/>
    <w:tmpl w:val="9B06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8050BD5"/>
    <w:multiLevelType w:val="hybridMultilevel"/>
    <w:tmpl w:val="5E6E3B44"/>
    <w:lvl w:ilvl="0" w:tplc="341C888A">
      <w:start w:val="1"/>
      <w:numFmt w:val="decimal"/>
      <w:lvlText w:val="%1."/>
      <w:lvlJc w:val="left"/>
      <w:pPr>
        <w:ind w:left="360" w:hanging="360"/>
      </w:pPr>
      <w:rPr>
        <w:rFonts w:hint="default"/>
        <w:color w:val="95C11F"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1095F34"/>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2407D6B"/>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2F6DE8"/>
    <w:multiLevelType w:val="hybridMultilevel"/>
    <w:tmpl w:val="21869D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B5E8E"/>
    <w:multiLevelType w:val="hybridMultilevel"/>
    <w:tmpl w:val="95BCBF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13479826">
    <w:abstractNumId w:val="27"/>
  </w:num>
  <w:num w:numId="2" w16cid:durableId="402801440">
    <w:abstractNumId w:val="0"/>
  </w:num>
  <w:num w:numId="3" w16cid:durableId="607008854">
    <w:abstractNumId w:val="17"/>
  </w:num>
  <w:num w:numId="4" w16cid:durableId="693573292">
    <w:abstractNumId w:val="33"/>
  </w:num>
  <w:num w:numId="5" w16cid:durableId="183520741">
    <w:abstractNumId w:val="34"/>
  </w:num>
  <w:num w:numId="6" w16cid:durableId="92633572">
    <w:abstractNumId w:val="21"/>
  </w:num>
  <w:num w:numId="7" w16cid:durableId="458842713">
    <w:abstractNumId w:val="20"/>
  </w:num>
  <w:num w:numId="8" w16cid:durableId="804587625">
    <w:abstractNumId w:val="16"/>
  </w:num>
  <w:num w:numId="9" w16cid:durableId="2035882798">
    <w:abstractNumId w:val="11"/>
  </w:num>
  <w:num w:numId="10" w16cid:durableId="370493503">
    <w:abstractNumId w:val="13"/>
  </w:num>
  <w:num w:numId="11" w16cid:durableId="362706295">
    <w:abstractNumId w:val="1"/>
  </w:num>
  <w:num w:numId="12" w16cid:durableId="484396104">
    <w:abstractNumId w:val="2"/>
  </w:num>
  <w:num w:numId="13" w16cid:durableId="136799364">
    <w:abstractNumId w:val="3"/>
  </w:num>
  <w:num w:numId="14" w16cid:durableId="305477470">
    <w:abstractNumId w:val="4"/>
  </w:num>
  <w:num w:numId="15" w16cid:durableId="700327570">
    <w:abstractNumId w:val="9"/>
  </w:num>
  <w:num w:numId="16" w16cid:durableId="669796304">
    <w:abstractNumId w:val="5"/>
  </w:num>
  <w:num w:numId="17" w16cid:durableId="279339860">
    <w:abstractNumId w:val="6"/>
  </w:num>
  <w:num w:numId="18" w16cid:durableId="519007453">
    <w:abstractNumId w:val="7"/>
  </w:num>
  <w:num w:numId="19" w16cid:durableId="944264302">
    <w:abstractNumId w:val="8"/>
  </w:num>
  <w:num w:numId="20" w16cid:durableId="1510213813">
    <w:abstractNumId w:val="10"/>
  </w:num>
  <w:num w:numId="21" w16cid:durableId="1652565539">
    <w:abstractNumId w:val="29"/>
  </w:num>
  <w:num w:numId="22" w16cid:durableId="193887709">
    <w:abstractNumId w:val="26"/>
  </w:num>
  <w:num w:numId="23" w16cid:durableId="1937981608">
    <w:abstractNumId w:val="32"/>
  </w:num>
  <w:num w:numId="24" w16cid:durableId="1748922124">
    <w:abstractNumId w:val="18"/>
  </w:num>
  <w:num w:numId="25" w16cid:durableId="705832394">
    <w:abstractNumId w:val="19"/>
  </w:num>
  <w:num w:numId="26" w16cid:durableId="46999566">
    <w:abstractNumId w:val="14"/>
  </w:num>
  <w:num w:numId="27" w16cid:durableId="1985117140">
    <w:abstractNumId w:val="30"/>
  </w:num>
  <w:num w:numId="28" w16cid:durableId="972369801">
    <w:abstractNumId w:val="22"/>
  </w:num>
  <w:num w:numId="29" w16cid:durableId="582763725">
    <w:abstractNumId w:val="25"/>
  </w:num>
  <w:num w:numId="30" w16cid:durableId="1400516461">
    <w:abstractNumId w:val="23"/>
  </w:num>
  <w:num w:numId="31" w16cid:durableId="2134203117">
    <w:abstractNumId w:val="31"/>
  </w:num>
  <w:num w:numId="32" w16cid:durableId="1591163536">
    <w:abstractNumId w:val="36"/>
  </w:num>
  <w:num w:numId="33" w16cid:durableId="1083376644">
    <w:abstractNumId w:val="35"/>
  </w:num>
  <w:num w:numId="34" w16cid:durableId="197930930">
    <w:abstractNumId w:val="24"/>
  </w:num>
  <w:num w:numId="35" w16cid:durableId="185101312">
    <w:abstractNumId w:val="12"/>
  </w:num>
  <w:num w:numId="36" w16cid:durableId="629282730">
    <w:abstractNumId w:val="37"/>
  </w:num>
  <w:num w:numId="37" w16cid:durableId="438183226">
    <w:abstractNumId w:val="15"/>
  </w:num>
  <w:num w:numId="38" w16cid:durableId="1247617195">
    <w:abstractNumId w:val="38"/>
  </w:num>
  <w:num w:numId="39" w16cid:durableId="460747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77"/>
    <w:rsid w:val="00005C32"/>
    <w:rsid w:val="000073E2"/>
    <w:rsid w:val="00010023"/>
    <w:rsid w:val="000603D9"/>
    <w:rsid w:val="00060BAD"/>
    <w:rsid w:val="0006243B"/>
    <w:rsid w:val="00077C97"/>
    <w:rsid w:val="000A21BC"/>
    <w:rsid w:val="000C0E78"/>
    <w:rsid w:val="000C0EAA"/>
    <w:rsid w:val="000C13B9"/>
    <w:rsid w:val="000D2B7F"/>
    <w:rsid w:val="000D35C4"/>
    <w:rsid w:val="000E0CC6"/>
    <w:rsid w:val="000E4C36"/>
    <w:rsid w:val="000F004B"/>
    <w:rsid w:val="000F2FF9"/>
    <w:rsid w:val="001103DB"/>
    <w:rsid w:val="0012091D"/>
    <w:rsid w:val="00136CA7"/>
    <w:rsid w:val="0015453B"/>
    <w:rsid w:val="0015672A"/>
    <w:rsid w:val="00164680"/>
    <w:rsid w:val="0017068D"/>
    <w:rsid w:val="00175F36"/>
    <w:rsid w:val="001777A4"/>
    <w:rsid w:val="00180BC7"/>
    <w:rsid w:val="001A2055"/>
    <w:rsid w:val="001A77E4"/>
    <w:rsid w:val="001D4B0E"/>
    <w:rsid w:val="001E675E"/>
    <w:rsid w:val="00204B44"/>
    <w:rsid w:val="00211E92"/>
    <w:rsid w:val="002124DE"/>
    <w:rsid w:val="00213709"/>
    <w:rsid w:val="00226D7C"/>
    <w:rsid w:val="00231CF0"/>
    <w:rsid w:val="00233DA5"/>
    <w:rsid w:val="002341E1"/>
    <w:rsid w:val="00263DD9"/>
    <w:rsid w:val="00271FAB"/>
    <w:rsid w:val="00275C2E"/>
    <w:rsid w:val="0027664B"/>
    <w:rsid w:val="00284707"/>
    <w:rsid w:val="00295C29"/>
    <w:rsid w:val="002A3CB4"/>
    <w:rsid w:val="002A3CF4"/>
    <w:rsid w:val="002B53AC"/>
    <w:rsid w:val="002C4AE2"/>
    <w:rsid w:val="002D1274"/>
    <w:rsid w:val="002D17D3"/>
    <w:rsid w:val="002E4B61"/>
    <w:rsid w:val="002F235B"/>
    <w:rsid w:val="002F64F8"/>
    <w:rsid w:val="00300C4D"/>
    <w:rsid w:val="003016D2"/>
    <w:rsid w:val="00316215"/>
    <w:rsid w:val="0033598C"/>
    <w:rsid w:val="0035023E"/>
    <w:rsid w:val="00381768"/>
    <w:rsid w:val="00391132"/>
    <w:rsid w:val="0039150A"/>
    <w:rsid w:val="003946C5"/>
    <w:rsid w:val="003A14D5"/>
    <w:rsid w:val="003B0C0E"/>
    <w:rsid w:val="003D0E4F"/>
    <w:rsid w:val="003D10DF"/>
    <w:rsid w:val="003F6A44"/>
    <w:rsid w:val="004167FA"/>
    <w:rsid w:val="004221B6"/>
    <w:rsid w:val="004221DA"/>
    <w:rsid w:val="00426604"/>
    <w:rsid w:val="004451F6"/>
    <w:rsid w:val="004473AA"/>
    <w:rsid w:val="00453145"/>
    <w:rsid w:val="004533CD"/>
    <w:rsid w:val="004556F2"/>
    <w:rsid w:val="00460A64"/>
    <w:rsid w:val="00461E27"/>
    <w:rsid w:val="00467747"/>
    <w:rsid w:val="00467B62"/>
    <w:rsid w:val="00477673"/>
    <w:rsid w:val="00482D0D"/>
    <w:rsid w:val="004C071F"/>
    <w:rsid w:val="004C0E9A"/>
    <w:rsid w:val="004D5544"/>
    <w:rsid w:val="004F2A87"/>
    <w:rsid w:val="004F44A9"/>
    <w:rsid w:val="005031EE"/>
    <w:rsid w:val="00520CFD"/>
    <w:rsid w:val="00525329"/>
    <w:rsid w:val="00527301"/>
    <w:rsid w:val="00534A9E"/>
    <w:rsid w:val="00542263"/>
    <w:rsid w:val="00546BC3"/>
    <w:rsid w:val="005536F6"/>
    <w:rsid w:val="00575C5C"/>
    <w:rsid w:val="00580B64"/>
    <w:rsid w:val="00585D47"/>
    <w:rsid w:val="005873B4"/>
    <w:rsid w:val="005954A2"/>
    <w:rsid w:val="00597FE0"/>
    <w:rsid w:val="005A0932"/>
    <w:rsid w:val="005B510A"/>
    <w:rsid w:val="005D76FD"/>
    <w:rsid w:val="005E4FDE"/>
    <w:rsid w:val="005F5A75"/>
    <w:rsid w:val="006036E9"/>
    <w:rsid w:val="006078DA"/>
    <w:rsid w:val="00611BD7"/>
    <w:rsid w:val="00617EB5"/>
    <w:rsid w:val="00624383"/>
    <w:rsid w:val="00625DDC"/>
    <w:rsid w:val="00626AF7"/>
    <w:rsid w:val="00634F1A"/>
    <w:rsid w:val="00646314"/>
    <w:rsid w:val="0067505E"/>
    <w:rsid w:val="00681014"/>
    <w:rsid w:val="00683160"/>
    <w:rsid w:val="00686074"/>
    <w:rsid w:val="0069344D"/>
    <w:rsid w:val="006A0C5E"/>
    <w:rsid w:val="006A138F"/>
    <w:rsid w:val="006A4280"/>
    <w:rsid w:val="006B6931"/>
    <w:rsid w:val="006E46BF"/>
    <w:rsid w:val="00705F7A"/>
    <w:rsid w:val="00725D0B"/>
    <w:rsid w:val="007349EF"/>
    <w:rsid w:val="00740B5A"/>
    <w:rsid w:val="00785D2D"/>
    <w:rsid w:val="007A3454"/>
    <w:rsid w:val="007A51E0"/>
    <w:rsid w:val="007B0F62"/>
    <w:rsid w:val="007C6D30"/>
    <w:rsid w:val="007F230D"/>
    <w:rsid w:val="00800A52"/>
    <w:rsid w:val="00801F3D"/>
    <w:rsid w:val="00804A1A"/>
    <w:rsid w:val="00815673"/>
    <w:rsid w:val="0082080F"/>
    <w:rsid w:val="00820EC5"/>
    <w:rsid w:val="008330E1"/>
    <w:rsid w:val="008444E8"/>
    <w:rsid w:val="00853B4B"/>
    <w:rsid w:val="008550BC"/>
    <w:rsid w:val="008552E0"/>
    <w:rsid w:val="0086473F"/>
    <w:rsid w:val="00864C3E"/>
    <w:rsid w:val="00867FDA"/>
    <w:rsid w:val="0087356D"/>
    <w:rsid w:val="00877C99"/>
    <w:rsid w:val="0089180B"/>
    <w:rsid w:val="00896AB5"/>
    <w:rsid w:val="008B2A08"/>
    <w:rsid w:val="008B56E8"/>
    <w:rsid w:val="008C7FD4"/>
    <w:rsid w:val="008D3964"/>
    <w:rsid w:val="008D3AC1"/>
    <w:rsid w:val="008D6F80"/>
    <w:rsid w:val="008E67AA"/>
    <w:rsid w:val="008E6EB6"/>
    <w:rsid w:val="008F1FB3"/>
    <w:rsid w:val="00906D5C"/>
    <w:rsid w:val="0092020F"/>
    <w:rsid w:val="009249FA"/>
    <w:rsid w:val="009260A8"/>
    <w:rsid w:val="00926D5E"/>
    <w:rsid w:val="0095095F"/>
    <w:rsid w:val="00954387"/>
    <w:rsid w:val="00955D45"/>
    <w:rsid w:val="00956277"/>
    <w:rsid w:val="00963DBA"/>
    <w:rsid w:val="00965262"/>
    <w:rsid w:val="009816EB"/>
    <w:rsid w:val="00984BF1"/>
    <w:rsid w:val="009A2990"/>
    <w:rsid w:val="009C12B8"/>
    <w:rsid w:val="009C31AB"/>
    <w:rsid w:val="009C42BB"/>
    <w:rsid w:val="009D1A99"/>
    <w:rsid w:val="009E755D"/>
    <w:rsid w:val="009F1DC7"/>
    <w:rsid w:val="009F2DF3"/>
    <w:rsid w:val="00A16F6F"/>
    <w:rsid w:val="00A217A0"/>
    <w:rsid w:val="00A56646"/>
    <w:rsid w:val="00A63AFA"/>
    <w:rsid w:val="00A72071"/>
    <w:rsid w:val="00A72177"/>
    <w:rsid w:val="00A73699"/>
    <w:rsid w:val="00A87B7B"/>
    <w:rsid w:val="00A93BF1"/>
    <w:rsid w:val="00AB2A06"/>
    <w:rsid w:val="00AB3AA6"/>
    <w:rsid w:val="00AD4DEA"/>
    <w:rsid w:val="00AE2062"/>
    <w:rsid w:val="00AE388B"/>
    <w:rsid w:val="00B00C84"/>
    <w:rsid w:val="00B03C87"/>
    <w:rsid w:val="00B05BC2"/>
    <w:rsid w:val="00B10679"/>
    <w:rsid w:val="00B27019"/>
    <w:rsid w:val="00B27316"/>
    <w:rsid w:val="00B31E1F"/>
    <w:rsid w:val="00B360F6"/>
    <w:rsid w:val="00B51652"/>
    <w:rsid w:val="00B533D0"/>
    <w:rsid w:val="00B75480"/>
    <w:rsid w:val="00B94C5E"/>
    <w:rsid w:val="00BA078F"/>
    <w:rsid w:val="00BA6BDC"/>
    <w:rsid w:val="00BA7C95"/>
    <w:rsid w:val="00BB51D6"/>
    <w:rsid w:val="00BC3B10"/>
    <w:rsid w:val="00BF36BB"/>
    <w:rsid w:val="00BF495F"/>
    <w:rsid w:val="00BF6837"/>
    <w:rsid w:val="00BF7782"/>
    <w:rsid w:val="00C018DC"/>
    <w:rsid w:val="00C0751E"/>
    <w:rsid w:val="00C100F5"/>
    <w:rsid w:val="00C16BDA"/>
    <w:rsid w:val="00C30205"/>
    <w:rsid w:val="00C43DBA"/>
    <w:rsid w:val="00C45208"/>
    <w:rsid w:val="00C47BDB"/>
    <w:rsid w:val="00C637AB"/>
    <w:rsid w:val="00C66840"/>
    <w:rsid w:val="00C70315"/>
    <w:rsid w:val="00C93514"/>
    <w:rsid w:val="00CC2858"/>
    <w:rsid w:val="00CC57CB"/>
    <w:rsid w:val="00CD18BF"/>
    <w:rsid w:val="00CE2424"/>
    <w:rsid w:val="00CE3A30"/>
    <w:rsid w:val="00CE6A48"/>
    <w:rsid w:val="00CF470A"/>
    <w:rsid w:val="00CF4AFF"/>
    <w:rsid w:val="00CF5D66"/>
    <w:rsid w:val="00D008FE"/>
    <w:rsid w:val="00D03DFF"/>
    <w:rsid w:val="00D06B06"/>
    <w:rsid w:val="00D17E13"/>
    <w:rsid w:val="00D47D49"/>
    <w:rsid w:val="00D533DE"/>
    <w:rsid w:val="00D57709"/>
    <w:rsid w:val="00D90A95"/>
    <w:rsid w:val="00D941B1"/>
    <w:rsid w:val="00DA5F7D"/>
    <w:rsid w:val="00DB2D05"/>
    <w:rsid w:val="00DC1ABF"/>
    <w:rsid w:val="00DD16C6"/>
    <w:rsid w:val="00DD39E2"/>
    <w:rsid w:val="00DF7ADC"/>
    <w:rsid w:val="00E047F0"/>
    <w:rsid w:val="00E40DB7"/>
    <w:rsid w:val="00E42750"/>
    <w:rsid w:val="00E511D0"/>
    <w:rsid w:val="00E549BE"/>
    <w:rsid w:val="00E5543B"/>
    <w:rsid w:val="00E77F00"/>
    <w:rsid w:val="00E83E71"/>
    <w:rsid w:val="00E86518"/>
    <w:rsid w:val="00E96D66"/>
    <w:rsid w:val="00EA7745"/>
    <w:rsid w:val="00EB0133"/>
    <w:rsid w:val="00EB332B"/>
    <w:rsid w:val="00EC729C"/>
    <w:rsid w:val="00ED0A01"/>
    <w:rsid w:val="00EE1F0C"/>
    <w:rsid w:val="00EE2530"/>
    <w:rsid w:val="00EE35C5"/>
    <w:rsid w:val="00EE4203"/>
    <w:rsid w:val="00EE77FC"/>
    <w:rsid w:val="00F00ECA"/>
    <w:rsid w:val="00F04E0F"/>
    <w:rsid w:val="00F2259C"/>
    <w:rsid w:val="00F2626B"/>
    <w:rsid w:val="00F343BF"/>
    <w:rsid w:val="00F41D79"/>
    <w:rsid w:val="00F41E71"/>
    <w:rsid w:val="00F45BBE"/>
    <w:rsid w:val="00F52587"/>
    <w:rsid w:val="00F52FAC"/>
    <w:rsid w:val="00F622F6"/>
    <w:rsid w:val="00F62404"/>
    <w:rsid w:val="00F67B0A"/>
    <w:rsid w:val="00F86FBC"/>
    <w:rsid w:val="00FA051F"/>
    <w:rsid w:val="00FA1F61"/>
    <w:rsid w:val="00FA4019"/>
    <w:rsid w:val="00FA619B"/>
    <w:rsid w:val="00FA7E00"/>
    <w:rsid w:val="00FB6385"/>
    <w:rsid w:val="00FD616B"/>
    <w:rsid w:val="00FF0BED"/>
    <w:rsid w:val="00FF3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E3F8B73"/>
  <w15:chartTrackingRefBased/>
  <w15:docId w15:val="{361FA78E-EE4C-4341-80F6-70AE7C2E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6FBC"/>
    <w:pPr>
      <w:spacing w:line="240" w:lineRule="auto"/>
    </w:pPr>
    <w:rPr>
      <w:rFonts w:ascii="Arial" w:eastAsia="Times New Roman" w:hAnsi="Arial" w:cs="Arial"/>
      <w:color w:val="5F5F5F"/>
      <w:sz w:val="20"/>
      <w:szCs w:val="20"/>
      <w:lang w:eastAsia="en-GB"/>
    </w:rPr>
  </w:style>
  <w:style w:type="paragraph" w:styleId="Heading1">
    <w:name w:val="heading 1"/>
    <w:basedOn w:val="Normal"/>
    <w:next w:val="Normal"/>
    <w:link w:val="Heading1Char"/>
    <w:uiPriority w:val="9"/>
    <w:qFormat/>
    <w:rsid w:val="000073E2"/>
    <w:pPr>
      <w:spacing w:after="480"/>
      <w:outlineLvl w:val="0"/>
    </w:pPr>
    <w:rPr>
      <w:rFonts w:ascii="Ubuntu Light" w:hAnsi="Ubuntu Light"/>
      <w:color w:val="0082CA" w:themeColor="text1"/>
      <w:sz w:val="56"/>
      <w:szCs w:val="48"/>
    </w:rPr>
  </w:style>
  <w:style w:type="paragraph" w:styleId="Heading2">
    <w:name w:val="heading 2"/>
    <w:basedOn w:val="Normal"/>
    <w:next w:val="Normal"/>
    <w:link w:val="Heading2Char"/>
    <w:uiPriority w:val="9"/>
    <w:unhideWhenUsed/>
    <w:qFormat/>
    <w:rsid w:val="00C45208"/>
    <w:pPr>
      <w:spacing w:before="720" w:after="240"/>
      <w:jc w:val="both"/>
      <w:outlineLvl w:val="1"/>
    </w:pPr>
    <w:rPr>
      <w:rFonts w:ascii="Ubuntu" w:hAnsi="Ubuntu"/>
      <w:i/>
      <w:color w:val="0082CA" w:themeColor="text1"/>
      <w:sz w:val="40"/>
      <w:szCs w:val="36"/>
    </w:rPr>
  </w:style>
  <w:style w:type="paragraph" w:styleId="Heading3">
    <w:name w:val="heading 3"/>
    <w:basedOn w:val="Normal"/>
    <w:link w:val="Heading3Char"/>
    <w:uiPriority w:val="9"/>
    <w:qFormat/>
    <w:rsid w:val="00EE2530"/>
    <w:pPr>
      <w:spacing w:before="360" w:after="120"/>
      <w:jc w:val="both"/>
      <w:outlineLvl w:val="2"/>
    </w:pPr>
    <w:rPr>
      <w:rFonts w:ascii="Ubuntu" w:hAnsi="Ubuntu"/>
      <w:b/>
      <w:color w:val="0082CA" w:themeColor="text1"/>
      <w:sz w:val="32"/>
    </w:rPr>
  </w:style>
  <w:style w:type="paragraph" w:styleId="Heading4">
    <w:name w:val="heading 4"/>
    <w:basedOn w:val="Normal"/>
    <w:next w:val="Normal"/>
    <w:link w:val="Heading4Char"/>
    <w:uiPriority w:val="9"/>
    <w:unhideWhenUsed/>
    <w:qFormat/>
    <w:rsid w:val="00EE2530"/>
    <w:pPr>
      <w:keepNext/>
      <w:keepLines/>
      <w:spacing w:before="240" w:after="40"/>
      <w:outlineLvl w:val="3"/>
    </w:pPr>
    <w:rPr>
      <w:rFonts w:asciiTheme="majorHAnsi" w:eastAsiaTheme="majorEastAsia" w:hAnsiTheme="majorHAnsi" w:cstheme="majorBidi"/>
      <w:i/>
      <w:iCs/>
      <w:color w:val="0082CA" w:themeColor="text1"/>
      <w:sz w:val="28"/>
    </w:rPr>
  </w:style>
  <w:style w:type="paragraph" w:styleId="Heading5">
    <w:name w:val="heading 5"/>
    <w:basedOn w:val="Normal"/>
    <w:next w:val="Normal"/>
    <w:link w:val="Heading5Char"/>
    <w:uiPriority w:val="9"/>
    <w:unhideWhenUsed/>
    <w:qFormat/>
    <w:rsid w:val="00204B44"/>
    <w:pPr>
      <w:keepNext/>
      <w:keepLines/>
      <w:spacing w:before="80" w:after="0"/>
      <w:outlineLvl w:val="4"/>
    </w:pPr>
    <w:rPr>
      <w:rFonts w:asciiTheme="majorHAnsi" w:eastAsiaTheme="majorEastAsia" w:hAnsiTheme="majorHAnsi" w:cstheme="majorBidi"/>
      <w:color w:val="0082CA" w:themeColor="text1"/>
      <w:sz w:val="24"/>
    </w:rPr>
  </w:style>
  <w:style w:type="paragraph" w:styleId="Heading6">
    <w:name w:val="heading 6"/>
    <w:basedOn w:val="Normal"/>
    <w:next w:val="Normal"/>
    <w:link w:val="Heading6Char"/>
    <w:uiPriority w:val="9"/>
    <w:unhideWhenUsed/>
    <w:qFormat/>
    <w:rsid w:val="000073E2"/>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530"/>
    <w:rPr>
      <w:rFonts w:ascii="Ubuntu" w:eastAsia="Times New Roman" w:hAnsi="Ubuntu" w:cs="Arial"/>
      <w:b/>
      <w:color w:val="0082CA" w:themeColor="text1"/>
      <w:sz w:val="32"/>
      <w:szCs w:val="20"/>
      <w:lang w:eastAsia="en-GB"/>
    </w:rPr>
  </w:style>
  <w:style w:type="character" w:styleId="Hyperlink">
    <w:name w:val="Hyperlink"/>
    <w:basedOn w:val="DefaultParagraphFont"/>
    <w:uiPriority w:val="99"/>
    <w:unhideWhenUsed/>
    <w:rsid w:val="00461E27"/>
    <w:rPr>
      <w:color w:val="1B3941"/>
      <w:u w:val="single"/>
    </w:rPr>
  </w:style>
  <w:style w:type="character" w:customStyle="1" w:styleId="Heading1Char">
    <w:name w:val="Heading 1 Char"/>
    <w:basedOn w:val="DefaultParagraphFont"/>
    <w:link w:val="Heading1"/>
    <w:uiPriority w:val="9"/>
    <w:rsid w:val="000073E2"/>
    <w:rPr>
      <w:rFonts w:ascii="Ubuntu Light" w:eastAsia="Times New Roman" w:hAnsi="Ubuntu Light" w:cs="Arial"/>
      <w:color w:val="0082CA" w:themeColor="text1"/>
      <w:sz w:val="56"/>
      <w:szCs w:val="48"/>
      <w:lang w:eastAsia="en-GB"/>
    </w:rPr>
  </w:style>
  <w:style w:type="character" w:customStyle="1" w:styleId="Heading2Char">
    <w:name w:val="Heading 2 Char"/>
    <w:basedOn w:val="DefaultParagraphFont"/>
    <w:link w:val="Heading2"/>
    <w:uiPriority w:val="9"/>
    <w:rsid w:val="00C45208"/>
    <w:rPr>
      <w:rFonts w:ascii="Ubuntu" w:eastAsia="Times New Roman" w:hAnsi="Ubuntu" w:cs="Arial"/>
      <w:i/>
      <w:color w:val="0082CA" w:themeColor="text1"/>
      <w:sz w:val="40"/>
      <w:szCs w:val="36"/>
      <w:lang w:eastAsia="en-GB"/>
    </w:rPr>
  </w:style>
  <w:style w:type="character" w:customStyle="1" w:styleId="Heading4Char">
    <w:name w:val="Heading 4 Char"/>
    <w:basedOn w:val="DefaultParagraphFont"/>
    <w:link w:val="Heading4"/>
    <w:uiPriority w:val="9"/>
    <w:rsid w:val="00EE2530"/>
    <w:rPr>
      <w:rFonts w:asciiTheme="majorHAnsi" w:eastAsiaTheme="majorEastAsia" w:hAnsiTheme="majorHAnsi" w:cstheme="majorBidi"/>
      <w:i/>
      <w:iCs/>
      <w:color w:val="0082CA" w:themeColor="text1"/>
      <w:sz w:val="28"/>
      <w:szCs w:val="20"/>
      <w:lang w:eastAsia="en-GB"/>
    </w:rPr>
  </w:style>
  <w:style w:type="character" w:styleId="FollowedHyperlink">
    <w:name w:val="FollowedHyperlink"/>
    <w:basedOn w:val="DefaultParagraphFont"/>
    <w:uiPriority w:val="99"/>
    <w:unhideWhenUsed/>
    <w:rsid w:val="00461E27"/>
    <w:rPr>
      <w:color w:val="4D4D4C"/>
      <w:u w:val="single"/>
    </w:rPr>
  </w:style>
  <w:style w:type="paragraph" w:customStyle="1" w:styleId="IntroText">
    <w:name w:val="Intro Text"/>
    <w:basedOn w:val="Normal"/>
    <w:qFormat/>
    <w:rsid w:val="00A73699"/>
    <w:pPr>
      <w:spacing w:after="200"/>
      <w:jc w:val="both"/>
    </w:pPr>
    <w:rPr>
      <w:color w:val="333333"/>
      <w:sz w:val="24"/>
      <w:szCs w:val="28"/>
    </w:rPr>
  </w:style>
  <w:style w:type="character" w:styleId="SubtleReference">
    <w:name w:val="Subtle Reference"/>
    <w:basedOn w:val="DefaultParagraphFont"/>
    <w:uiPriority w:val="31"/>
    <w:rsid w:val="00C66840"/>
    <w:rPr>
      <w:smallCaps/>
      <w:color w:val="0082CA" w:themeColor="text1"/>
    </w:rPr>
  </w:style>
  <w:style w:type="paragraph" w:styleId="List2">
    <w:name w:val="List 2"/>
    <w:basedOn w:val="Normal"/>
    <w:uiPriority w:val="99"/>
    <w:unhideWhenUsed/>
    <w:qFormat/>
    <w:rsid w:val="008F1FB3"/>
    <w:pPr>
      <w:numPr>
        <w:numId w:val="22"/>
      </w:numPr>
      <w:contextualSpacing/>
    </w:pPr>
  </w:style>
  <w:style w:type="paragraph" w:styleId="ListBullet">
    <w:name w:val="List Bullet"/>
    <w:basedOn w:val="Normal"/>
    <w:uiPriority w:val="99"/>
    <w:unhideWhenUsed/>
    <w:rsid w:val="00461E27"/>
    <w:pPr>
      <w:numPr>
        <w:numId w:val="2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740B5A"/>
    <w:pPr>
      <w:tabs>
        <w:tab w:val="center" w:pos="4513"/>
        <w:tab w:val="right" w:pos="9026"/>
      </w:tabs>
      <w:spacing w:after="0"/>
    </w:pPr>
    <w:rPr>
      <w:color w:val="7F7F7F"/>
      <w:sz w:val="18"/>
    </w:rPr>
  </w:style>
  <w:style w:type="character" w:customStyle="1" w:styleId="FooterChar">
    <w:name w:val="Footer Char"/>
    <w:basedOn w:val="DefaultParagraphFont"/>
    <w:link w:val="Footer"/>
    <w:uiPriority w:val="99"/>
    <w:rsid w:val="00740B5A"/>
    <w:rPr>
      <w:rFonts w:ascii="Arial" w:eastAsia="Times New Roman" w:hAnsi="Arial" w:cs="Arial"/>
      <w:color w:val="7F7F7F"/>
      <w:sz w:val="18"/>
      <w:szCs w:val="20"/>
      <w:lang w:eastAsia="en-GB"/>
    </w:rPr>
  </w:style>
  <w:style w:type="character" w:styleId="UnresolvedMention">
    <w:name w:val="Unresolved Mention"/>
    <w:basedOn w:val="DefaultParagraphFont"/>
    <w:uiPriority w:val="99"/>
    <w:rsid w:val="002D17D3"/>
    <w:rPr>
      <w:color w:val="808080"/>
      <w:shd w:val="clear" w:color="auto" w:fill="E6E6E6"/>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204B44"/>
    <w:rPr>
      <w:rFonts w:asciiTheme="majorHAnsi" w:eastAsiaTheme="majorEastAsia" w:hAnsiTheme="majorHAnsi" w:cstheme="majorBidi"/>
      <w:color w:val="0082CA" w:themeColor="text1"/>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0073E2"/>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qFormat/>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9C42BB"/>
    <w:pPr>
      <w:numPr>
        <w:numId w:val="1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9C42BB"/>
    <w:pPr>
      <w:numPr>
        <w:numId w:val="18"/>
      </w:numPr>
      <w:contextualSpacing/>
    </w:pPr>
  </w:style>
  <w:style w:type="paragraph" w:styleId="ListBullet4">
    <w:name w:val="List Bullet 4"/>
    <w:basedOn w:val="Normal"/>
    <w:uiPriority w:val="99"/>
    <w:unhideWhenUsed/>
    <w:rsid w:val="009C42BB"/>
    <w:pPr>
      <w:numPr>
        <w:numId w:val="17"/>
      </w:numPr>
      <w:contextualSpacing/>
    </w:pPr>
  </w:style>
  <w:style w:type="paragraph" w:styleId="ListBullet5">
    <w:name w:val="List Bullet 5"/>
    <w:basedOn w:val="Normal"/>
    <w:uiPriority w:val="99"/>
    <w:unhideWhenUsed/>
    <w:rsid w:val="009C42BB"/>
    <w:pPr>
      <w:numPr>
        <w:numId w:val="16"/>
      </w:numPr>
      <w:contextualSpacing/>
    </w:pPr>
  </w:style>
  <w:style w:type="paragraph" w:styleId="ListNumber2">
    <w:name w:val="List Number 2"/>
    <w:basedOn w:val="Normal"/>
    <w:uiPriority w:val="99"/>
    <w:unhideWhenUsed/>
    <w:rsid w:val="00864C3E"/>
    <w:pPr>
      <w:numPr>
        <w:numId w:val="14"/>
      </w:numPr>
      <w:contextualSpacing/>
    </w:pPr>
  </w:style>
  <w:style w:type="paragraph" w:styleId="ListNumber3">
    <w:name w:val="List Number 3"/>
    <w:basedOn w:val="Normal"/>
    <w:uiPriority w:val="99"/>
    <w:unhideWhenUsed/>
    <w:rsid w:val="00864C3E"/>
    <w:pPr>
      <w:numPr>
        <w:numId w:val="13"/>
      </w:numPr>
      <w:contextualSpacing/>
    </w:pPr>
  </w:style>
  <w:style w:type="paragraph" w:styleId="ListNumber4">
    <w:name w:val="List Number 4"/>
    <w:basedOn w:val="Normal"/>
    <w:uiPriority w:val="99"/>
    <w:unhideWhenUsed/>
    <w:rsid w:val="00864C3E"/>
    <w:pPr>
      <w:numPr>
        <w:numId w:val="12"/>
      </w:numPr>
      <w:contextualSpacing/>
    </w:pPr>
  </w:style>
  <w:style w:type="paragraph" w:styleId="ListNumber5">
    <w:name w:val="List Number 5"/>
    <w:basedOn w:val="Normal"/>
    <w:uiPriority w:val="99"/>
    <w:unhideWhenUsed/>
    <w:rsid w:val="00864C3E"/>
    <w:pPr>
      <w:numPr>
        <w:numId w:val="11"/>
      </w:numPr>
      <w:contextualSpacing/>
    </w:pPr>
  </w:style>
  <w:style w:type="paragraph" w:styleId="List">
    <w:name w:val="List"/>
    <w:basedOn w:val="Normal"/>
    <w:uiPriority w:val="99"/>
    <w:unhideWhenUsed/>
    <w:qFormat/>
    <w:rsid w:val="009C42BB"/>
    <w:pPr>
      <w:numPr>
        <w:numId w:val="24"/>
      </w:numPr>
      <w:contextualSpacing/>
    </w:pPr>
  </w:style>
  <w:style w:type="paragraph" w:styleId="ListNumber">
    <w:name w:val="List Number"/>
    <w:basedOn w:val="Normal"/>
    <w:uiPriority w:val="99"/>
    <w:unhideWhenUsed/>
    <w:rsid w:val="009C42BB"/>
    <w:pPr>
      <w:numPr>
        <w:numId w:val="15"/>
      </w:numPr>
      <w:contextualSpacing/>
    </w:pPr>
  </w:style>
  <w:style w:type="paragraph" w:styleId="List3">
    <w:name w:val="List 3"/>
    <w:basedOn w:val="Normal"/>
    <w:uiPriority w:val="99"/>
    <w:unhideWhenUsed/>
    <w:qFormat/>
    <w:rsid w:val="008F1FB3"/>
    <w:pPr>
      <w:numPr>
        <w:numId w:val="23"/>
      </w:numPr>
      <w:contextualSpacing/>
    </w:pPr>
  </w:style>
  <w:style w:type="paragraph" w:styleId="List4">
    <w:name w:val="List 4"/>
    <w:basedOn w:val="Normal"/>
    <w:uiPriority w:val="99"/>
    <w:unhideWhenUsed/>
    <w:rsid w:val="008F1FB3"/>
    <w:pPr>
      <w:numPr>
        <w:numId w:val="25"/>
      </w:numPr>
      <w:contextualSpacing/>
    </w:pPr>
  </w:style>
  <w:style w:type="paragraph" w:styleId="List5">
    <w:name w:val="List 5"/>
    <w:basedOn w:val="Normal"/>
    <w:uiPriority w:val="99"/>
    <w:unhideWhenUsed/>
    <w:rsid w:val="008F1FB3"/>
    <w:pPr>
      <w:numPr>
        <w:numId w:val="26"/>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NormalWeb">
    <w:name w:val="Normal (Web)"/>
    <w:basedOn w:val="Normal"/>
    <w:uiPriority w:val="99"/>
    <w:unhideWhenUsed/>
    <w:rsid w:val="00204B44"/>
    <w:rPr>
      <w:rFonts w:asciiTheme="minorHAnsi" w:hAnsiTheme="minorHAnsi" w:cs="Times New Roman"/>
      <w:sz w:val="22"/>
      <w:szCs w:val="24"/>
    </w:rPr>
  </w:style>
  <w:style w:type="paragraph" w:styleId="MessageHeader">
    <w:name w:val="Message Header"/>
    <w:basedOn w:val="Normal"/>
    <w:link w:val="MessageHeaderChar"/>
    <w:uiPriority w:val="99"/>
    <w:unhideWhenUsed/>
    <w:rsid w:val="00C6684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C66840"/>
    <w:rPr>
      <w:rFonts w:asciiTheme="majorHAnsi" w:eastAsiaTheme="majorEastAsia" w:hAnsiTheme="majorHAnsi" w:cstheme="majorBidi"/>
      <w:color w:val="5F5F5F"/>
      <w:sz w:val="24"/>
      <w:szCs w:val="24"/>
      <w:shd w:val="pct20" w:color="auto" w:fill="auto"/>
      <w:lang w:eastAsia="en-GB"/>
    </w:rPr>
  </w:style>
  <w:style w:type="paragraph" w:styleId="TOCHeading">
    <w:name w:val="TOC Heading"/>
    <w:basedOn w:val="Heading1"/>
    <w:next w:val="Normal"/>
    <w:uiPriority w:val="39"/>
    <w:unhideWhenUsed/>
    <w:qFormat/>
    <w:rsid w:val="007B0F62"/>
    <w:pPr>
      <w:keepNext/>
      <w:keepLines/>
      <w:spacing w:before="240" w:after="360"/>
      <w:outlineLvl w:val="9"/>
    </w:pPr>
    <w:rPr>
      <w:rFonts w:ascii="Ubuntu" w:eastAsiaTheme="majorEastAsia" w:hAnsi="Ubuntu"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character" w:styleId="Emphasis">
    <w:name w:val="Emphasis"/>
    <w:basedOn w:val="DefaultParagraphFont"/>
    <w:uiPriority w:val="20"/>
    <w:rsid w:val="007B0F62"/>
    <w:rPr>
      <w:i/>
      <w:iCs/>
    </w:rPr>
  </w:style>
  <w:style w:type="character" w:styleId="IntenseEmphasis">
    <w:name w:val="Intense Emphasis"/>
    <w:basedOn w:val="DefaultParagraphFont"/>
    <w:uiPriority w:val="21"/>
    <w:rsid w:val="007B0F62"/>
    <w:rPr>
      <w:i/>
      <w:iCs/>
      <w:color w:val="0082CA" w:themeColor="accent1"/>
    </w:rPr>
  </w:style>
  <w:style w:type="character" w:styleId="SubtleEmphasis">
    <w:name w:val="Subtle Emphasis"/>
    <w:basedOn w:val="DefaultParagraphFont"/>
    <w:uiPriority w:val="19"/>
    <w:rsid w:val="007B0F62"/>
    <w:rPr>
      <w:i/>
      <w:iCs/>
      <w:color w:val="006197" w:themeColor="text1" w:themeShade="BF"/>
    </w:rPr>
  </w:style>
  <w:style w:type="paragraph" w:styleId="Quote">
    <w:name w:val="Quote"/>
    <w:basedOn w:val="Normal"/>
    <w:next w:val="Normal"/>
    <w:link w:val="QuoteChar"/>
    <w:uiPriority w:val="29"/>
    <w:rsid w:val="008C7FD4"/>
    <w:pPr>
      <w:spacing w:before="200"/>
      <w:ind w:left="864" w:right="864"/>
      <w:jc w:val="center"/>
    </w:pPr>
    <w:rPr>
      <w:i/>
      <w:iCs/>
      <w:color w:val="46BCFF" w:themeColor="text1" w:themeTint="99"/>
      <w:sz w:val="24"/>
    </w:rPr>
  </w:style>
  <w:style w:type="character" w:customStyle="1" w:styleId="QuoteChar">
    <w:name w:val="Quote Char"/>
    <w:basedOn w:val="DefaultParagraphFont"/>
    <w:link w:val="Quote"/>
    <w:uiPriority w:val="29"/>
    <w:rsid w:val="008C7FD4"/>
    <w:rPr>
      <w:rFonts w:ascii="Arial" w:eastAsia="Times New Roman" w:hAnsi="Arial" w:cs="Arial"/>
      <w:i/>
      <w:iCs/>
      <w:color w:val="46BCFF" w:themeColor="text1" w:themeTint="99"/>
      <w:sz w:val="24"/>
      <w:szCs w:val="20"/>
      <w:lang w:eastAsia="en-GB"/>
    </w:rPr>
  </w:style>
  <w:style w:type="table" w:styleId="TableGrid">
    <w:name w:val="Table Grid"/>
    <w:basedOn w:val="TableNormal"/>
    <w:uiPriority w:val="5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qFormat/>
    <w:rsid w:val="0095095F"/>
    <w:pPr>
      <w:ind w:left="720"/>
      <w:contextualSpacing/>
    </w:pPr>
  </w:style>
  <w:style w:type="paragraph" w:customStyle="1" w:styleId="Heading-Shout-outBox">
    <w:name w:val="Heading - Shout-out Box"/>
    <w:basedOn w:val="Heading3"/>
    <w:qFormat/>
    <w:rsid w:val="00204B44"/>
    <w:pPr>
      <w:spacing w:before="120"/>
    </w:pPr>
    <w:rPr>
      <w:color w:val="FFFFFF" w:themeColor="background1"/>
    </w:rPr>
  </w:style>
  <w:style w:type="numbering" w:customStyle="1" w:styleId="CurrentList1">
    <w:name w:val="Current List1"/>
    <w:uiPriority w:val="99"/>
    <w:rsid w:val="00461E27"/>
    <w:pPr>
      <w:numPr>
        <w:numId w:val="29"/>
      </w:numPr>
    </w:pPr>
  </w:style>
  <w:style w:type="numbering" w:customStyle="1" w:styleId="CurrentList2">
    <w:name w:val="Current List2"/>
    <w:uiPriority w:val="99"/>
    <w:rsid w:val="008F1FB3"/>
    <w:pPr>
      <w:numPr>
        <w:numId w:val="30"/>
      </w:numPr>
    </w:pPr>
  </w:style>
  <w:style w:type="numbering" w:customStyle="1" w:styleId="CurrentList3">
    <w:name w:val="Current List3"/>
    <w:uiPriority w:val="99"/>
    <w:rsid w:val="008F1FB3"/>
    <w:pPr>
      <w:numPr>
        <w:numId w:val="31"/>
      </w:numPr>
    </w:pPr>
  </w:style>
  <w:style w:type="numbering" w:customStyle="1" w:styleId="CurrentList4">
    <w:name w:val="Current List4"/>
    <w:uiPriority w:val="99"/>
    <w:rsid w:val="008F1FB3"/>
    <w:pPr>
      <w:numPr>
        <w:numId w:val="32"/>
      </w:numPr>
    </w:pPr>
  </w:style>
  <w:style w:type="numbering" w:customStyle="1" w:styleId="CurrentList5">
    <w:name w:val="Current List5"/>
    <w:uiPriority w:val="99"/>
    <w:rsid w:val="008F1FB3"/>
    <w:pPr>
      <w:numPr>
        <w:numId w:val="33"/>
      </w:numPr>
    </w:pPr>
  </w:style>
  <w:style w:type="numbering" w:customStyle="1" w:styleId="CurrentList6">
    <w:name w:val="Current List6"/>
    <w:uiPriority w:val="99"/>
    <w:rsid w:val="009C42BB"/>
    <w:pPr>
      <w:numPr>
        <w:numId w:val="34"/>
      </w:numPr>
    </w:pPr>
  </w:style>
  <w:style w:type="paragraph" w:customStyle="1" w:styleId="Sectionheading">
    <w:name w:val="Section heading"/>
    <w:basedOn w:val="Normal"/>
    <w:qFormat/>
    <w:rsid w:val="0033598C"/>
    <w:pPr>
      <w:spacing w:after="180" w:line="288" w:lineRule="auto"/>
    </w:pPr>
    <w:rPr>
      <w:rFonts w:ascii="Ubuntu Light" w:eastAsiaTheme="minorEastAsia" w:hAnsi="Ubuntu Light" w:cstheme="minorBidi"/>
      <w:b/>
      <w:color w:val="008FD3"/>
      <w:sz w:val="42"/>
      <w:szCs w:val="18"/>
      <w:lang w:val="en-US" w:eastAsia="ja-JP"/>
    </w:rPr>
  </w:style>
  <w:style w:type="paragraph" w:customStyle="1" w:styleId="Maintext">
    <w:name w:val="Main text"/>
    <w:basedOn w:val="Normal"/>
    <w:qFormat/>
    <w:rsid w:val="0033598C"/>
    <w:pPr>
      <w:spacing w:after="180" w:line="288" w:lineRule="auto"/>
    </w:pPr>
    <w:rPr>
      <w:rFonts w:eastAsiaTheme="minorEastAsia"/>
      <w:color w:val="36B7FF" w:themeColor="text1" w:themeTint="A6"/>
      <w:szCs w:val="18"/>
      <w:lang w:val="en-US" w:eastAsia="ja-JP"/>
    </w:rPr>
  </w:style>
  <w:style w:type="paragraph" w:customStyle="1" w:styleId="Subheader1">
    <w:name w:val="Sub header 1"/>
    <w:basedOn w:val="Normal"/>
    <w:qFormat/>
    <w:rsid w:val="000D2B7F"/>
    <w:pPr>
      <w:spacing w:after="180" w:line="288" w:lineRule="auto"/>
    </w:pPr>
    <w:rPr>
      <w:rFonts w:ascii="Ubuntu Light" w:eastAsiaTheme="minorEastAsia" w:hAnsi="Ubuntu Light" w:cstheme="minorBidi"/>
      <w:b/>
      <w:color w:val="008FD3"/>
      <w:sz w:val="23"/>
      <w:szCs w:val="18"/>
      <w:lang w:val="en-US" w:eastAsia="ja-JP"/>
    </w:rPr>
  </w:style>
  <w:style w:type="paragraph" w:customStyle="1" w:styleId="Subheading2">
    <w:name w:val="Sub heading 2"/>
    <w:basedOn w:val="Normal"/>
    <w:qFormat/>
    <w:rsid w:val="008D3964"/>
    <w:pPr>
      <w:spacing w:after="180" w:line="288" w:lineRule="auto"/>
    </w:pPr>
    <w:rPr>
      <w:rFonts w:ascii="Ubuntu Light" w:eastAsiaTheme="minorEastAsia" w:hAnsi="Ubuntu Light" w:cstheme="minorBidi"/>
      <w:b/>
      <w:color w:val="008FD3"/>
      <w:szCs w:val="18"/>
      <w:lang w:val="en-US" w:eastAsia="ja-JP"/>
    </w:rPr>
  </w:style>
  <w:style w:type="character" w:styleId="CommentReference">
    <w:name w:val="annotation reference"/>
    <w:basedOn w:val="DefaultParagraphFont"/>
    <w:uiPriority w:val="99"/>
    <w:semiHidden/>
    <w:unhideWhenUsed/>
    <w:rsid w:val="00525329"/>
    <w:rPr>
      <w:sz w:val="16"/>
      <w:szCs w:val="16"/>
    </w:rPr>
  </w:style>
  <w:style w:type="paragraph" w:styleId="CommentText">
    <w:name w:val="annotation text"/>
    <w:basedOn w:val="Normal"/>
    <w:link w:val="CommentTextChar"/>
    <w:uiPriority w:val="99"/>
    <w:unhideWhenUsed/>
    <w:rsid w:val="00525329"/>
  </w:style>
  <w:style w:type="character" w:customStyle="1" w:styleId="CommentTextChar">
    <w:name w:val="Comment Text Char"/>
    <w:basedOn w:val="DefaultParagraphFont"/>
    <w:link w:val="CommentText"/>
    <w:uiPriority w:val="99"/>
    <w:rsid w:val="00525329"/>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525329"/>
    <w:rPr>
      <w:b/>
      <w:bCs/>
    </w:rPr>
  </w:style>
  <w:style w:type="character" w:customStyle="1" w:styleId="CommentSubjectChar">
    <w:name w:val="Comment Subject Char"/>
    <w:basedOn w:val="CommentTextChar"/>
    <w:link w:val="CommentSubject"/>
    <w:uiPriority w:val="99"/>
    <w:semiHidden/>
    <w:rsid w:val="00525329"/>
    <w:rPr>
      <w:rFonts w:ascii="Arial" w:eastAsia="Times New Roman" w:hAnsi="Arial" w:cs="Arial"/>
      <w:b/>
      <w:bCs/>
      <w:color w:val="5F5F5F"/>
      <w:sz w:val="20"/>
      <w:szCs w:val="20"/>
      <w:lang w:eastAsia="en-GB"/>
    </w:rPr>
  </w:style>
  <w:style w:type="paragraph" w:styleId="Revision">
    <w:name w:val="Revision"/>
    <w:hidden/>
    <w:uiPriority w:val="99"/>
    <w:semiHidden/>
    <w:rsid w:val="00F00ECA"/>
    <w:pPr>
      <w:spacing w:after="0" w:line="240" w:lineRule="auto"/>
    </w:pPr>
    <w:rPr>
      <w:rFonts w:ascii="Arial" w:eastAsia="Times New Roman" w:hAnsi="Arial" w:cs="Arial"/>
      <w:color w:val="5F5F5F"/>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gginsE\Downloads\EID01%20QOP%20Qurbani%20supply%20to%20final%20consumer%20(4).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1AA7A595F9B04BA04B2B5863C6FA14" ma:contentTypeVersion="31" ma:contentTypeDescription="Create a new document." ma:contentTypeScope="" ma:versionID="2d082cd1d3e6c5388707d2d27ec139f4">
  <xsd:schema xmlns:xsd="http://www.w3.org/2001/XMLSchema" xmlns:xs="http://www.w3.org/2001/XMLSchema" xmlns:p="http://schemas.microsoft.com/office/2006/metadata/properties" xmlns:ns1="http://schemas.microsoft.com/sharepoint/v3" xmlns:ns2="074f6e35-94bf-45f3-8746-6ca3015ccd77" xmlns:ns3="d9ba4471-fe16-4d78-8a9d-18ae708c6ea3" targetNamespace="http://schemas.microsoft.com/office/2006/metadata/properties" ma:root="true" ma:fieldsID="48f2f3ca063e3b6e7d7f278260c04914" ns1:_="" ns2:_="" ns3:_="">
    <xsd:import namespace="http://schemas.microsoft.com/sharepoint/v3"/>
    <xsd:import namespace="074f6e35-94bf-45f3-8746-6ca3015ccd77"/>
    <xsd:import namespace="d9ba4471-fe16-4d78-8a9d-18ae708c6e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3:l7d229c34431435e9d943c1844e0566e" minOccurs="0"/>
                <xsd:element ref="ns3:TaxCatchAll" minOccurs="0"/>
                <xsd:element ref="ns1:ahdbContentTypeTaxHTField" minOccurs="0"/>
                <xsd:element ref="ns1:ahdbTopicTaxHTField" minOccurs="0"/>
                <xsd:element ref="ns1:ahdbFunctionTaxHTField" minOccurs="0"/>
                <xsd:element ref="ns1:ahdbBrandTaxHTField" minOccurs="0"/>
                <xsd:element ref="ns3:ahdbOwner" minOccurs="0"/>
                <xsd:element ref="ns1:ahdbCalContentType" minOccurs="0"/>
                <xsd:element ref="ns1:ahdbCalContentSubType" minOccurs="0"/>
                <xsd:element ref="ns1:ahdbCalFunction" minOccurs="0"/>
                <xsd:element ref="ns1:ahdbCal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hdbContentTypeTaxHTField" ma:index="27" nillable="true" ma:taxonomy="true" ma:internalName="ahdbContentTypeTaxHTField" ma:taxonomyFieldName="ahdbContentType" ma:displayName="Content Type" ma:default="" ma:fieldId="{528b7dbd-8a1e-4a67-830d-0253f6b614b8}" ma:sspId="097f4682-e045-4066-b40e-631584043934" ma:termSetId="b78fe81f-f360-4236-9952-a7c319ae0885" ma:anchorId="00000000-0000-0000-0000-000000000000" ma:open="false" ma:isKeyword="false">
      <xsd:complexType>
        <xsd:sequence>
          <xsd:element ref="pc:Terms" minOccurs="0" maxOccurs="1"/>
        </xsd:sequence>
      </xsd:complexType>
    </xsd:element>
    <xsd:element name="ahdbTopicTaxHTField" ma:index="29" nillable="true" ma:taxonomy="true" ma:internalName="ahdbTopicTaxHTField" ma:taxonomyFieldName="ahdbTopic" ma:displayName="Topic" ma:default="" ma:fieldId="{09866e63-f53d-447d-bbcc-9ced045cdd8d}" ma:taxonomyMulti="true" ma:sspId="097f4682-e045-4066-b40e-631584043934" ma:termSetId="0fca8ffd-9822-41e3-bc65-5611830db095" ma:anchorId="00000000-0000-0000-0000-000000000000" ma:open="false" ma:isKeyword="false">
      <xsd:complexType>
        <xsd:sequence>
          <xsd:element ref="pc:Terms" minOccurs="0" maxOccurs="1"/>
        </xsd:sequence>
      </xsd:complexType>
    </xsd:element>
    <xsd:element name="ahdbFunctionTaxHTField" ma:index="31" nillable="true" ma:taxonomy="true" ma:internalName="ahdbFunctionTaxHTField" ma:taxonomyFieldName="ahdbFunction" ma:displayName="Function" ma:default="" ma:fieldId="{feb3493a-21f9-46f9-98e0-ecb617d0050d}" ma:sspId="097f4682-e045-4066-b40e-631584043934" ma:termSetId="c9f645e3-4a3a-44ce-8bd6-c459f7665e70" ma:anchorId="00000000-0000-0000-0000-000000000000" ma:open="false" ma:isKeyword="false">
      <xsd:complexType>
        <xsd:sequence>
          <xsd:element ref="pc:Terms" minOccurs="0" maxOccurs="1"/>
        </xsd:sequence>
      </xsd:complexType>
    </xsd:element>
    <xsd:element name="ahdbBrandTaxHTField" ma:index="33" nillable="true" ma:taxonomy="true" ma:internalName="ahdbBrandTaxHTField" ma:taxonomyFieldName="ahdbBrand" ma:displayName="Brand" ma:default="" ma:fieldId="{0d71f9e9-e87c-44b3-af40-c468465118e4}" ma:taxonomyMulti="true" ma:sspId="097f4682-e045-4066-b40e-631584043934" ma:termSetId="b2c6c51c-863b-448c-8acd-dde0a2131ba3" ma:anchorId="00000000-0000-0000-0000-000000000000" ma:open="false" ma:isKeyword="false">
      <xsd:complexType>
        <xsd:sequence>
          <xsd:element ref="pc:Terms" minOccurs="0" maxOccurs="1"/>
        </xsd:sequence>
      </xsd:complexType>
    </xsd:element>
    <xsd:element name="ahdbCalContentType" ma:index="35" nillable="true" ma:displayName="ahdbCalContentType" ma:internalName="ahdbCalContentType">
      <xsd:simpleType>
        <xsd:restriction base="dms:Text"/>
      </xsd:simpleType>
    </xsd:element>
    <xsd:element name="ahdbCalContentSubType" ma:index="36" nillable="true" ma:displayName="ahdbCalContentSubType" ma:internalName="ahdbCalContentSubType">
      <xsd:simpleType>
        <xsd:restriction base="dms:Text"/>
      </xsd:simpleType>
    </xsd:element>
    <xsd:element name="ahdbCalFunction" ma:index="37" nillable="true" ma:displayName="ahdbCalFunction" ma:internalName="ahdbCalFunction">
      <xsd:simpleType>
        <xsd:restriction base="dms:Text"/>
      </xsd:simpleType>
    </xsd:element>
    <xsd:element name="ahdbCalActivity" ma:index="38" nillable="true" ma:displayName="ahdbCalActivity" ma:internalName="ahdbCalActiv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f6e35-94bf-45f3-8746-6ca3015cc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ba4471-fe16-4d78-8a9d-18ae708c6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l7d229c34431435e9d943c1844e0566e" ma:index="24" nillable="true" ma:taxonomy="true" ma:internalName="l7d229c34431435e9d943c1844e0566e" ma:taxonomyFieldName="ahdbSectorClassification" ma:displayName="Sector Classification" ma:default="" ma:fieldId="{57d229c3-4431-435e-9d94-3c1844e0566e}" ma:taxonomyMulti="true" ma:sspId="097f4682-e045-4066-b40e-631584043934" ma:termSetId="f75a93e5-5e0e-4f5b-bda6-240f96a13b19"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da98d6ee-2d23-4cc1-bd7b-39a185ae6900}" ma:internalName="TaxCatchAll" ma:showField="CatchAllData" ma:web="d9ba4471-fe16-4d78-8a9d-18ae708c6ea3">
      <xsd:complexType>
        <xsd:complexContent>
          <xsd:extension base="dms:MultiChoiceLookup">
            <xsd:sequence>
              <xsd:element name="Value" type="dms:Lookup" maxOccurs="unbounded" minOccurs="0" nillable="true"/>
            </xsd:sequence>
          </xsd:extension>
        </xsd:complexContent>
      </xsd:complexType>
    </xsd:element>
    <xsd:element name="ahdbOwner" ma:index="34" nillable="true" ma:displayName="Owner" ma:internalName="ahdb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ba4471-fe16-4d78-8a9d-18ae708c6ea3" xsi:nil="true"/>
    <ahdbBrandTaxHTField xmlns="http://schemas.microsoft.com/sharepoint/v3">
      <Terms xmlns="http://schemas.microsoft.com/office/infopath/2007/PartnerControls"/>
    </ahdbBrandTaxHTField>
    <_ip_UnifiedCompliancePolicyUIAction xmlns="http://schemas.microsoft.com/sharepoint/v3" xsi:nil="true"/>
    <ahdbOwner xmlns="d9ba4471-fe16-4d78-8a9d-18ae708c6ea3">
      <UserInfo>
        <DisplayName/>
        <AccountId xsi:nil="true"/>
        <AccountType/>
      </UserInfo>
    </ahdbOwner>
    <ahdbFunctionTaxHTField xmlns="http://schemas.microsoft.com/sharepoint/v3">
      <Terms xmlns="http://schemas.microsoft.com/office/infopath/2007/PartnerControls"/>
    </ahdbFunctionTaxHTField>
    <ahdbCalFunction xmlns="http://schemas.microsoft.com/sharepoint/v3" xsi:nil="true"/>
    <ahdbTopicTaxHTField xmlns="http://schemas.microsoft.com/sharepoint/v3">
      <Terms xmlns="http://schemas.microsoft.com/office/infopath/2007/PartnerControls"/>
    </ahdbTopicTaxHTField>
    <l7d229c34431435e9d943c1844e0566e xmlns="d9ba4471-fe16-4d78-8a9d-18ae708c6ea3">
      <Terms xmlns="http://schemas.microsoft.com/office/infopath/2007/PartnerControls"/>
    </l7d229c34431435e9d943c1844e0566e>
    <_ip_UnifiedCompliancePolicyProperties xmlns="http://schemas.microsoft.com/sharepoint/v3" xsi:nil="true"/>
    <ahdbCalContentSubType xmlns="http://schemas.microsoft.com/sharepoint/v3" xsi:nil="true"/>
    <ahdbCalContentType xmlns="http://schemas.microsoft.com/sharepoint/v3" xsi:nil="true"/>
    <ahdbCalActivity xmlns="http://schemas.microsoft.com/sharepoint/v3" xsi:nil="true"/>
    <ahdbContentTypeTaxHTField xmlns="http://schemas.microsoft.com/sharepoint/v3">
      <Terms xmlns="http://schemas.microsoft.com/office/infopath/2007/PartnerControls"/>
    </ahdbContentTypeTaxHTField>
  </documentManagement>
</p:properties>
</file>

<file path=customXml/itemProps1.xml><?xml version="1.0" encoding="utf-8"?>
<ds:datastoreItem xmlns:ds="http://schemas.openxmlformats.org/officeDocument/2006/customXml" ds:itemID="{747E611F-B28C-45DF-BA52-58C42D96070E}">
  <ds:schemaRefs>
    <ds:schemaRef ds:uri="http://schemas.microsoft.com/sharepoint/v3/contenttype/forms"/>
  </ds:schemaRefs>
</ds:datastoreItem>
</file>

<file path=customXml/itemProps2.xml><?xml version="1.0" encoding="utf-8"?>
<ds:datastoreItem xmlns:ds="http://schemas.openxmlformats.org/officeDocument/2006/customXml" ds:itemID="{5346622C-49DF-42E0-8B0A-B0E2C8CC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4f6e35-94bf-45f3-8746-6ca3015ccd77"/>
    <ds:schemaRef ds:uri="d9ba4471-fe16-4d78-8a9d-18ae708c6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BF96A-E413-4937-89B8-1414B95A8048}">
  <ds:schemaRefs>
    <ds:schemaRef ds:uri="http://schemas.microsoft.com/office/2006/metadata/properties"/>
    <ds:schemaRef ds:uri="http://schemas.microsoft.com/office/infopath/2007/PartnerControls"/>
    <ds:schemaRef ds:uri="d9ba4471-fe16-4d78-8a9d-18ae708c6e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EID01 QOP Qurbani supply to final consumer (4)</Template>
  <TotalTime>83</TotalTime>
  <Pages>3</Pages>
  <Words>947</Words>
  <Characters>5090</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Braggins</dc:creator>
  <cp:keywords/>
  <dc:description/>
  <cp:lastModifiedBy>Chloe Kimberley</cp:lastModifiedBy>
  <cp:revision>70</cp:revision>
  <cp:lastPrinted>2018-01-23T18:16:00Z</cp:lastPrinted>
  <dcterms:created xsi:type="dcterms:W3CDTF">2023-04-11T12:37:00Z</dcterms:created>
  <dcterms:modified xsi:type="dcterms:W3CDTF">2023-04-19T14:43:00Z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0x010100981AA7A595F9B04BA04B2B5863C6FA14</vt:lpwstr>
  </property>
  <property fmtid="{D5CDD505-2E9C-101B-9397-08002B2CF9AE}" pid="3" name="GrammarlyDocumentId">
    <vt:lpwstr>9c06f0371790c4282fe1ed8dff4f6085e8c9bc3fa8dde6b53a70b5ea2d9ab5dd</vt:lpwstr>
  </property>
</Properties>
</file>